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FB3D3" w14:textId="1DDA7083" w:rsidR="00363433" w:rsidRPr="0069716D" w:rsidRDefault="00363433" w:rsidP="000A6B97">
      <w:pPr>
        <w:spacing w:after="60"/>
        <w:ind w:left="1555" w:hanging="1555"/>
        <w:jc w:val="left"/>
        <w:rPr>
          <w:rFonts w:asciiTheme="minorHAnsi" w:hAnsiTheme="minorHAnsi" w:cstheme="minorHAnsi"/>
          <w:b/>
        </w:rPr>
      </w:pPr>
      <w:r w:rsidRPr="0069716D">
        <w:rPr>
          <w:rFonts w:asciiTheme="minorHAnsi" w:hAnsiTheme="minorHAnsi" w:cstheme="minorHAnsi"/>
          <w:b/>
        </w:rPr>
        <w:t>3GPP TSG RAN WG1 Meeting #</w:t>
      </w:r>
      <w:r w:rsidR="007B7FA6" w:rsidRPr="0069716D">
        <w:rPr>
          <w:rFonts w:asciiTheme="minorHAnsi" w:hAnsiTheme="minorHAnsi" w:cstheme="minorHAnsi"/>
          <w:b/>
        </w:rPr>
        <w:t>9</w:t>
      </w:r>
      <w:r w:rsidR="006B0FCE" w:rsidRPr="0069716D">
        <w:rPr>
          <w:rFonts w:asciiTheme="minorHAnsi" w:hAnsiTheme="minorHAnsi" w:cstheme="minorHAnsi"/>
          <w:b/>
        </w:rPr>
        <w:t>7</w:t>
      </w:r>
      <w:r w:rsidRPr="0069716D">
        <w:rPr>
          <w:rFonts w:asciiTheme="minorHAnsi" w:hAnsiTheme="minorHAnsi" w:cstheme="minorHAnsi"/>
          <w:b/>
        </w:rPr>
        <w:tab/>
      </w:r>
      <w:r w:rsidR="000A6B97" w:rsidRPr="0069716D">
        <w:rPr>
          <w:rFonts w:asciiTheme="minorHAnsi" w:hAnsiTheme="minorHAnsi" w:cstheme="minorHAnsi"/>
          <w:b/>
        </w:rPr>
        <w:tab/>
      </w:r>
      <w:r w:rsidR="000A6B97" w:rsidRPr="0069716D">
        <w:rPr>
          <w:rFonts w:asciiTheme="minorHAnsi" w:hAnsiTheme="minorHAnsi" w:cstheme="minorHAnsi"/>
          <w:b/>
        </w:rPr>
        <w:tab/>
      </w:r>
      <w:r w:rsidR="000A6B97" w:rsidRPr="0069716D">
        <w:rPr>
          <w:rFonts w:asciiTheme="minorHAnsi" w:hAnsiTheme="minorHAnsi" w:cstheme="minorHAnsi"/>
          <w:b/>
        </w:rPr>
        <w:tab/>
      </w:r>
      <w:r w:rsidR="000A6B97" w:rsidRPr="0069716D">
        <w:rPr>
          <w:rFonts w:asciiTheme="minorHAnsi" w:hAnsiTheme="minorHAnsi" w:cstheme="minorHAnsi"/>
          <w:b/>
        </w:rPr>
        <w:tab/>
      </w:r>
      <w:r w:rsidR="000A6B97" w:rsidRPr="0069716D">
        <w:rPr>
          <w:rFonts w:asciiTheme="minorHAnsi" w:hAnsiTheme="minorHAnsi" w:cstheme="minorHAnsi"/>
          <w:b/>
        </w:rPr>
        <w:tab/>
      </w:r>
      <w:r w:rsidR="000A6B97" w:rsidRPr="0069716D">
        <w:rPr>
          <w:rFonts w:asciiTheme="minorHAnsi" w:hAnsiTheme="minorHAnsi" w:cstheme="minorHAnsi"/>
          <w:b/>
        </w:rPr>
        <w:tab/>
      </w:r>
      <w:r w:rsidR="000A6B97" w:rsidRPr="0069716D">
        <w:rPr>
          <w:rFonts w:asciiTheme="minorHAnsi" w:hAnsiTheme="minorHAnsi" w:cstheme="minorHAnsi"/>
          <w:b/>
        </w:rPr>
        <w:tab/>
      </w:r>
      <w:r w:rsidR="000A6B97" w:rsidRPr="0069716D">
        <w:rPr>
          <w:rFonts w:asciiTheme="minorHAnsi" w:hAnsiTheme="minorHAnsi" w:cstheme="minorHAnsi"/>
          <w:b/>
        </w:rPr>
        <w:tab/>
      </w:r>
      <w:r w:rsidR="000A6B97" w:rsidRPr="0069716D">
        <w:rPr>
          <w:rFonts w:asciiTheme="minorHAnsi" w:hAnsiTheme="minorHAnsi" w:cstheme="minorHAnsi"/>
          <w:b/>
        </w:rPr>
        <w:tab/>
      </w:r>
      <w:r w:rsidR="000A6B97" w:rsidRPr="0069716D">
        <w:rPr>
          <w:rFonts w:asciiTheme="minorHAnsi" w:hAnsiTheme="minorHAnsi" w:cstheme="minorHAnsi"/>
          <w:b/>
        </w:rPr>
        <w:tab/>
      </w:r>
      <w:r w:rsidR="000A6B97" w:rsidRPr="0069716D">
        <w:rPr>
          <w:rFonts w:asciiTheme="minorHAnsi" w:hAnsiTheme="minorHAnsi" w:cstheme="minorHAnsi"/>
          <w:b/>
        </w:rPr>
        <w:tab/>
      </w:r>
      <w:r w:rsidR="001A6926" w:rsidRPr="0069716D">
        <w:rPr>
          <w:rFonts w:asciiTheme="minorHAnsi" w:hAnsiTheme="minorHAnsi" w:cstheme="minorHAnsi"/>
          <w:b/>
        </w:rPr>
        <w:t>R1-190</w:t>
      </w:r>
      <w:r w:rsidR="00640900" w:rsidRPr="0069716D">
        <w:rPr>
          <w:rFonts w:asciiTheme="minorHAnsi" w:hAnsiTheme="minorHAnsi" w:cstheme="minorHAnsi"/>
          <w:b/>
        </w:rPr>
        <w:t>7048</w:t>
      </w:r>
    </w:p>
    <w:p w14:paraId="5BD4153D" w14:textId="77777777" w:rsidR="000A6B97" w:rsidRPr="0069716D" w:rsidRDefault="000A6B97" w:rsidP="000A6B97">
      <w:pPr>
        <w:spacing w:after="60"/>
        <w:ind w:left="1555" w:hanging="1555"/>
        <w:jc w:val="left"/>
        <w:rPr>
          <w:rFonts w:asciiTheme="minorHAnsi" w:hAnsiTheme="minorHAnsi" w:cstheme="minorHAnsi"/>
          <w:b/>
        </w:rPr>
      </w:pPr>
      <w:r w:rsidRPr="0069716D">
        <w:rPr>
          <w:rFonts w:asciiTheme="minorHAnsi" w:hAnsiTheme="minorHAnsi" w:cstheme="minorHAnsi"/>
          <w:b/>
        </w:rPr>
        <w:t>Reno, USA, 13th-17th May, 2019</w:t>
      </w:r>
    </w:p>
    <w:p w14:paraId="64C791EF" w14:textId="77777777" w:rsidR="00363433" w:rsidRPr="0069716D" w:rsidRDefault="00363433" w:rsidP="00363433">
      <w:pPr>
        <w:pBdr>
          <w:top w:val="single" w:sz="4" w:space="1" w:color="auto"/>
        </w:pBdr>
        <w:spacing w:after="0"/>
        <w:jc w:val="left"/>
        <w:rPr>
          <w:rFonts w:asciiTheme="minorHAnsi" w:hAnsiTheme="minorHAnsi" w:cstheme="minorHAnsi"/>
          <w:b/>
          <w:kern w:val="2"/>
          <w:sz w:val="16"/>
          <w:szCs w:val="16"/>
          <w:lang w:eastAsia="zh-CN"/>
        </w:rPr>
      </w:pPr>
    </w:p>
    <w:p w14:paraId="57366719" w14:textId="6B8E8AF5" w:rsidR="00363433" w:rsidRPr="0069716D" w:rsidRDefault="00363433" w:rsidP="00363433">
      <w:pPr>
        <w:spacing w:after="60"/>
        <w:ind w:left="1555" w:hanging="1555"/>
        <w:jc w:val="left"/>
        <w:rPr>
          <w:rFonts w:asciiTheme="minorHAnsi" w:hAnsiTheme="minorHAnsi" w:cstheme="minorHAnsi"/>
          <w:b/>
          <w:kern w:val="2"/>
          <w:lang w:eastAsia="zh-CN"/>
        </w:rPr>
      </w:pPr>
      <w:r w:rsidRPr="0069716D">
        <w:rPr>
          <w:rFonts w:asciiTheme="minorHAnsi" w:hAnsiTheme="minorHAnsi" w:cstheme="minorHAnsi"/>
          <w:b/>
          <w:kern w:val="2"/>
          <w:lang w:eastAsia="zh-CN"/>
        </w:rPr>
        <w:t>Agenda Item:</w:t>
      </w:r>
      <w:r w:rsidRPr="0069716D">
        <w:rPr>
          <w:rFonts w:asciiTheme="minorHAnsi" w:hAnsiTheme="minorHAnsi" w:cstheme="minorHAnsi"/>
          <w:b/>
          <w:kern w:val="2"/>
          <w:lang w:eastAsia="zh-CN"/>
        </w:rPr>
        <w:tab/>
      </w:r>
      <w:r w:rsidR="00062174" w:rsidRPr="0069716D">
        <w:rPr>
          <w:rFonts w:asciiTheme="minorHAnsi" w:hAnsiTheme="minorHAnsi" w:cstheme="minorHAnsi"/>
          <w:b/>
          <w:kern w:val="2"/>
          <w:lang w:eastAsia="zh-CN"/>
        </w:rPr>
        <w:t>7.2.</w:t>
      </w:r>
      <w:r w:rsidR="0081489C" w:rsidRPr="0069716D">
        <w:rPr>
          <w:rFonts w:asciiTheme="minorHAnsi" w:hAnsiTheme="minorHAnsi" w:cstheme="minorHAnsi"/>
          <w:b/>
          <w:kern w:val="2"/>
          <w:lang w:eastAsia="zh-CN"/>
        </w:rPr>
        <w:t>4.</w:t>
      </w:r>
      <w:r w:rsidR="00286967" w:rsidRPr="0069716D">
        <w:rPr>
          <w:rFonts w:asciiTheme="minorHAnsi" w:hAnsiTheme="minorHAnsi" w:cstheme="minorHAnsi"/>
          <w:b/>
          <w:kern w:val="2"/>
          <w:lang w:eastAsia="zh-CN"/>
        </w:rPr>
        <w:t>2.1</w:t>
      </w:r>
    </w:p>
    <w:p w14:paraId="5D1E0BC9" w14:textId="75708DF5" w:rsidR="00363433" w:rsidRPr="0069716D" w:rsidRDefault="00363433" w:rsidP="00363433">
      <w:pPr>
        <w:spacing w:after="60"/>
        <w:ind w:left="1555" w:hanging="1555"/>
        <w:jc w:val="left"/>
        <w:rPr>
          <w:rFonts w:asciiTheme="minorHAnsi" w:hAnsiTheme="minorHAnsi" w:cstheme="minorHAnsi"/>
          <w:b/>
          <w:kern w:val="2"/>
          <w:lang w:eastAsia="zh-CN"/>
        </w:rPr>
      </w:pPr>
      <w:r w:rsidRPr="0069716D">
        <w:rPr>
          <w:rFonts w:asciiTheme="minorHAnsi" w:hAnsiTheme="minorHAnsi" w:cstheme="minorHAnsi"/>
          <w:b/>
          <w:kern w:val="2"/>
          <w:lang w:eastAsia="zh-CN"/>
        </w:rPr>
        <w:t>Source:</w:t>
      </w:r>
      <w:r w:rsidRPr="0069716D">
        <w:rPr>
          <w:rFonts w:asciiTheme="minorHAnsi" w:hAnsiTheme="minorHAnsi" w:cstheme="minorHAnsi"/>
          <w:b/>
          <w:kern w:val="2"/>
          <w:lang w:eastAsia="zh-CN"/>
        </w:rPr>
        <w:tab/>
      </w:r>
      <w:r w:rsidR="00F72DED" w:rsidRPr="0069716D">
        <w:rPr>
          <w:rFonts w:asciiTheme="minorHAnsi" w:hAnsiTheme="minorHAnsi" w:cstheme="minorHAnsi"/>
          <w:b/>
        </w:rPr>
        <w:t>TCL Communication</w:t>
      </w:r>
    </w:p>
    <w:p w14:paraId="64B718D3" w14:textId="3F900C15" w:rsidR="00363433" w:rsidRPr="0069716D" w:rsidRDefault="00363433" w:rsidP="00363433">
      <w:pPr>
        <w:spacing w:after="60"/>
        <w:ind w:left="1555" w:hanging="1555"/>
        <w:jc w:val="left"/>
        <w:rPr>
          <w:rFonts w:asciiTheme="minorHAnsi" w:hAnsiTheme="minorHAnsi" w:cstheme="minorHAnsi"/>
          <w:b/>
          <w:kern w:val="2"/>
          <w:lang w:eastAsia="zh-CN"/>
        </w:rPr>
      </w:pPr>
      <w:r w:rsidRPr="0069716D">
        <w:rPr>
          <w:rFonts w:asciiTheme="minorHAnsi" w:hAnsiTheme="minorHAnsi" w:cstheme="minorHAnsi"/>
          <w:b/>
          <w:kern w:val="2"/>
          <w:lang w:eastAsia="zh-CN"/>
        </w:rPr>
        <w:t>Title:</w:t>
      </w:r>
      <w:r w:rsidRPr="0069716D">
        <w:rPr>
          <w:rFonts w:asciiTheme="minorHAnsi" w:hAnsiTheme="minorHAnsi" w:cstheme="minorHAnsi"/>
          <w:b/>
          <w:kern w:val="2"/>
          <w:lang w:eastAsia="zh-CN"/>
        </w:rPr>
        <w:tab/>
      </w:r>
      <w:r w:rsidR="001A6926" w:rsidRPr="0069716D">
        <w:rPr>
          <w:rFonts w:asciiTheme="minorHAnsi" w:hAnsiTheme="minorHAnsi" w:cstheme="minorHAnsi"/>
          <w:b/>
          <w:kern w:val="2"/>
          <w:lang w:eastAsia="zh-CN"/>
        </w:rPr>
        <w:t>Resource allocation for NR sidelink Mode 1</w:t>
      </w:r>
    </w:p>
    <w:p w14:paraId="5F404BB0" w14:textId="77777777" w:rsidR="009C0564" w:rsidRPr="0069716D" w:rsidRDefault="00363433" w:rsidP="00363433">
      <w:pPr>
        <w:spacing w:after="60"/>
        <w:ind w:left="1555" w:hanging="1555"/>
        <w:jc w:val="left"/>
        <w:rPr>
          <w:rFonts w:asciiTheme="minorHAnsi" w:hAnsiTheme="minorHAnsi" w:cstheme="minorHAnsi"/>
          <w:b/>
          <w:kern w:val="2"/>
          <w:lang w:eastAsia="zh-CN"/>
        </w:rPr>
      </w:pPr>
      <w:r w:rsidRPr="0069716D">
        <w:rPr>
          <w:rFonts w:asciiTheme="minorHAnsi" w:hAnsiTheme="minorHAnsi" w:cstheme="minorHAnsi"/>
          <w:b/>
          <w:kern w:val="2"/>
          <w:lang w:eastAsia="zh-CN"/>
        </w:rPr>
        <w:t>Document for:</w:t>
      </w:r>
      <w:r w:rsidRPr="0069716D">
        <w:rPr>
          <w:rFonts w:asciiTheme="minorHAnsi" w:hAnsiTheme="minorHAnsi" w:cstheme="minorHAnsi"/>
          <w:b/>
          <w:kern w:val="2"/>
          <w:lang w:eastAsia="zh-CN"/>
        </w:rPr>
        <w:tab/>
        <w:t xml:space="preserve">Discussion and decision </w:t>
      </w:r>
      <w:r w:rsidR="002D0439" w:rsidRPr="0069716D">
        <w:rPr>
          <w:rFonts w:asciiTheme="minorHAnsi" w:hAnsiTheme="minorHAnsi" w:cstheme="minorHAnsi"/>
          <w:b/>
          <w:kern w:val="2"/>
          <w:lang w:eastAsia="zh-CN"/>
        </w:rPr>
        <w:t xml:space="preserve"> </w:t>
      </w:r>
    </w:p>
    <w:p w14:paraId="40A49480" w14:textId="77777777" w:rsidR="009C0564" w:rsidRPr="0069716D" w:rsidRDefault="009C0564" w:rsidP="00CF195E">
      <w:pPr>
        <w:pBdr>
          <w:bottom w:val="single" w:sz="4" w:space="1" w:color="auto"/>
        </w:pBdr>
        <w:spacing w:after="0"/>
        <w:jc w:val="left"/>
        <w:rPr>
          <w:rFonts w:asciiTheme="minorHAnsi" w:hAnsiTheme="minorHAnsi" w:cstheme="minorHAnsi"/>
          <w:b/>
          <w:kern w:val="2"/>
          <w:sz w:val="16"/>
          <w:szCs w:val="16"/>
          <w:lang w:eastAsia="zh-CN"/>
        </w:rPr>
      </w:pPr>
    </w:p>
    <w:p w14:paraId="04E1CC1E" w14:textId="725EEA50" w:rsidR="009C0564" w:rsidRPr="0069716D" w:rsidRDefault="009C0564">
      <w:pPr>
        <w:pStyle w:val="Heading1"/>
        <w:rPr>
          <w:rFonts w:asciiTheme="minorHAnsi" w:hAnsiTheme="minorHAnsi" w:cstheme="minorHAnsi"/>
        </w:rPr>
      </w:pPr>
      <w:bookmarkStart w:id="0" w:name="_Ref124589705"/>
      <w:bookmarkStart w:id="1" w:name="_Ref129681862"/>
      <w:r w:rsidRPr="0069716D">
        <w:rPr>
          <w:rFonts w:asciiTheme="minorHAnsi" w:hAnsiTheme="minorHAnsi" w:cstheme="minorHAnsi"/>
        </w:rPr>
        <w:t>In</w:t>
      </w:r>
      <w:bookmarkEnd w:id="0"/>
      <w:bookmarkEnd w:id="1"/>
      <w:r w:rsidR="006619CA" w:rsidRPr="0069716D">
        <w:rPr>
          <w:rFonts w:asciiTheme="minorHAnsi" w:hAnsiTheme="minorHAnsi" w:cstheme="minorHAnsi"/>
        </w:rPr>
        <w:t>tr</w:t>
      </w:r>
      <w:r w:rsidR="00D404D7" w:rsidRPr="0069716D">
        <w:rPr>
          <w:rFonts w:asciiTheme="minorHAnsi" w:hAnsiTheme="minorHAnsi" w:cstheme="minorHAnsi"/>
        </w:rPr>
        <w:t>oduction</w:t>
      </w:r>
    </w:p>
    <w:p w14:paraId="75591B9C" w14:textId="0204A0AD" w:rsidR="009E4B44" w:rsidRPr="0069716D" w:rsidRDefault="00D404D7" w:rsidP="009E4B44">
      <w:pPr>
        <w:rPr>
          <w:rFonts w:asciiTheme="minorHAnsi" w:hAnsiTheme="minorHAnsi" w:cstheme="minorHAnsi"/>
        </w:rPr>
      </w:pPr>
      <w:r w:rsidRPr="0069716D">
        <w:rPr>
          <w:rFonts w:asciiTheme="minorHAnsi" w:hAnsiTheme="minorHAnsi" w:cstheme="minorHAnsi"/>
        </w:rPr>
        <w:t xml:space="preserve">This document discusses the design of </w:t>
      </w:r>
      <w:r w:rsidR="00CB394E" w:rsidRPr="0069716D">
        <w:rPr>
          <w:rFonts w:asciiTheme="minorHAnsi" w:hAnsiTheme="minorHAnsi" w:cstheme="minorHAnsi"/>
        </w:rPr>
        <w:t>resource allocation for NR sidelink Mode 1</w:t>
      </w:r>
      <w:r w:rsidRPr="0069716D">
        <w:rPr>
          <w:rFonts w:asciiTheme="minorHAnsi" w:hAnsiTheme="minorHAnsi" w:cstheme="minorHAnsi"/>
        </w:rPr>
        <w:t>.</w:t>
      </w:r>
    </w:p>
    <w:p w14:paraId="3BE46FE4" w14:textId="57E8CD0F" w:rsidR="00CB394E" w:rsidRPr="0069716D" w:rsidRDefault="00D404D7" w:rsidP="00CB394E">
      <w:pPr>
        <w:rPr>
          <w:rFonts w:asciiTheme="minorHAnsi" w:hAnsiTheme="minorHAnsi" w:cstheme="minorHAnsi"/>
        </w:rPr>
      </w:pPr>
      <w:r w:rsidRPr="0069716D">
        <w:rPr>
          <w:rFonts w:asciiTheme="minorHAnsi" w:hAnsiTheme="minorHAnsi" w:cstheme="minorHAnsi"/>
        </w:rPr>
        <w:t>The important agreements from the previous 3GPP meeting</w:t>
      </w:r>
      <w:r w:rsidR="00165C13" w:rsidRPr="0069716D">
        <w:rPr>
          <w:rFonts w:asciiTheme="minorHAnsi" w:hAnsiTheme="minorHAnsi" w:cstheme="minorHAnsi"/>
        </w:rPr>
        <w:t xml:space="preserve"> </w:t>
      </w:r>
      <w:r w:rsidR="00854157" w:rsidRPr="0069716D">
        <w:rPr>
          <w:rFonts w:asciiTheme="minorHAnsi" w:hAnsiTheme="minorHAnsi" w:cstheme="minorHAnsi"/>
        </w:rPr>
        <w:t>([</w:t>
      </w:r>
      <w:r w:rsidR="00CF4D6E" w:rsidRPr="0069716D">
        <w:rPr>
          <w:rFonts w:asciiTheme="minorHAnsi" w:hAnsiTheme="minorHAnsi" w:cstheme="minorHAnsi"/>
        </w:rPr>
        <w:t>2</w:t>
      </w:r>
      <w:r w:rsidR="00854157" w:rsidRPr="0069716D">
        <w:rPr>
          <w:rFonts w:asciiTheme="minorHAnsi" w:hAnsiTheme="minorHAnsi" w:cstheme="minorHAnsi"/>
        </w:rPr>
        <w:t>]</w:t>
      </w:r>
      <w:r w:rsidR="00CF4D6E" w:rsidRPr="0069716D">
        <w:rPr>
          <w:rFonts w:asciiTheme="minorHAnsi" w:hAnsiTheme="minorHAnsi" w:cstheme="minorHAnsi"/>
        </w:rPr>
        <w:t>,</w:t>
      </w:r>
      <w:r w:rsidR="00854157" w:rsidRPr="0069716D">
        <w:rPr>
          <w:rFonts w:asciiTheme="minorHAnsi" w:hAnsiTheme="minorHAnsi" w:cstheme="minorHAnsi"/>
        </w:rPr>
        <w:t xml:space="preserve"> [</w:t>
      </w:r>
      <w:r w:rsidR="00CF4D6E" w:rsidRPr="0069716D">
        <w:rPr>
          <w:rFonts w:asciiTheme="minorHAnsi" w:hAnsiTheme="minorHAnsi" w:cstheme="minorHAnsi"/>
        </w:rPr>
        <w:t>3</w:t>
      </w:r>
      <w:r w:rsidR="00854157" w:rsidRPr="0069716D">
        <w:rPr>
          <w:rFonts w:asciiTheme="minorHAnsi" w:hAnsiTheme="minorHAnsi" w:cstheme="minorHAnsi"/>
        </w:rPr>
        <w:t>]</w:t>
      </w:r>
      <w:r w:rsidR="00CF4D6E" w:rsidRPr="0069716D">
        <w:rPr>
          <w:rFonts w:asciiTheme="minorHAnsi" w:hAnsiTheme="minorHAnsi" w:cstheme="minorHAnsi"/>
        </w:rPr>
        <w:t>, [4]</w:t>
      </w:r>
      <w:r w:rsidR="00854157" w:rsidRPr="0069716D">
        <w:rPr>
          <w:rFonts w:asciiTheme="minorHAnsi" w:hAnsiTheme="minorHAnsi" w:cstheme="minorHAnsi"/>
        </w:rPr>
        <w:t>)</w:t>
      </w:r>
      <w:r w:rsidR="00CF4D6E" w:rsidRPr="0069716D">
        <w:rPr>
          <w:rFonts w:asciiTheme="minorHAnsi" w:hAnsiTheme="minorHAnsi" w:cstheme="minorHAnsi"/>
        </w:rPr>
        <w:t>,</w:t>
      </w:r>
      <w:r w:rsidR="00854157" w:rsidRPr="0069716D">
        <w:rPr>
          <w:rFonts w:asciiTheme="minorHAnsi" w:hAnsiTheme="minorHAnsi" w:cstheme="minorHAnsi"/>
        </w:rPr>
        <w:t xml:space="preserve"> </w:t>
      </w:r>
      <w:r w:rsidR="00165C13" w:rsidRPr="0069716D">
        <w:rPr>
          <w:rFonts w:asciiTheme="minorHAnsi" w:hAnsiTheme="minorHAnsi" w:cstheme="minorHAnsi"/>
        </w:rPr>
        <w:t>V2X SI</w:t>
      </w:r>
      <w:r w:rsidR="00CF4D6E" w:rsidRPr="0069716D">
        <w:rPr>
          <w:rFonts w:asciiTheme="minorHAnsi" w:hAnsiTheme="minorHAnsi" w:cstheme="minorHAnsi"/>
        </w:rPr>
        <w:t xml:space="preserve"> and new WI</w:t>
      </w:r>
      <w:r w:rsidR="00165C13" w:rsidRPr="0069716D">
        <w:rPr>
          <w:rFonts w:asciiTheme="minorHAnsi" w:hAnsiTheme="minorHAnsi" w:cstheme="minorHAnsi"/>
        </w:rPr>
        <w:t>, captured</w:t>
      </w:r>
      <w:r w:rsidRPr="0069716D">
        <w:rPr>
          <w:rFonts w:asciiTheme="minorHAnsi" w:hAnsiTheme="minorHAnsi" w:cstheme="minorHAnsi"/>
        </w:rPr>
        <w:t xml:space="preserve"> </w:t>
      </w:r>
      <w:r w:rsidR="00165C13" w:rsidRPr="0069716D">
        <w:rPr>
          <w:rFonts w:asciiTheme="minorHAnsi" w:hAnsiTheme="minorHAnsi" w:cstheme="minorHAnsi"/>
        </w:rPr>
        <w:t>in</w:t>
      </w:r>
      <w:r w:rsidR="00853E33" w:rsidRPr="0069716D">
        <w:rPr>
          <w:rFonts w:asciiTheme="minorHAnsi" w:hAnsiTheme="minorHAnsi" w:cstheme="minorHAnsi"/>
        </w:rPr>
        <w:t xml:space="preserve"> TR38.885</w:t>
      </w:r>
      <w:r w:rsidR="00854157" w:rsidRPr="0069716D">
        <w:rPr>
          <w:rFonts w:asciiTheme="minorHAnsi" w:hAnsiTheme="minorHAnsi" w:cstheme="minorHAnsi"/>
        </w:rPr>
        <w:t xml:space="preserve"> [</w:t>
      </w:r>
      <w:r w:rsidR="00CF4D6E" w:rsidRPr="0069716D">
        <w:rPr>
          <w:rFonts w:asciiTheme="minorHAnsi" w:hAnsiTheme="minorHAnsi" w:cstheme="minorHAnsi"/>
        </w:rPr>
        <w:t>5</w:t>
      </w:r>
      <w:r w:rsidR="00854157" w:rsidRPr="0069716D">
        <w:rPr>
          <w:rFonts w:asciiTheme="minorHAnsi" w:hAnsiTheme="minorHAnsi" w:cstheme="minorHAnsi"/>
        </w:rPr>
        <w:t>]</w:t>
      </w:r>
      <w:r w:rsidR="00CF4D6E" w:rsidRPr="0069716D">
        <w:rPr>
          <w:rFonts w:asciiTheme="minorHAnsi" w:hAnsiTheme="minorHAnsi" w:cstheme="minorHAnsi"/>
        </w:rPr>
        <w:t xml:space="preserve"> and RP-190766 [1]</w:t>
      </w:r>
      <w:r w:rsidR="00165C13" w:rsidRPr="0069716D">
        <w:rPr>
          <w:rFonts w:asciiTheme="minorHAnsi" w:hAnsiTheme="minorHAnsi" w:cstheme="minorHAnsi"/>
        </w:rPr>
        <w:t>,</w:t>
      </w:r>
      <w:r w:rsidR="00853E33" w:rsidRPr="0069716D">
        <w:rPr>
          <w:rFonts w:asciiTheme="minorHAnsi" w:hAnsiTheme="minorHAnsi" w:cstheme="minorHAnsi"/>
        </w:rPr>
        <w:t xml:space="preserve"> </w:t>
      </w:r>
      <w:r w:rsidRPr="0069716D">
        <w:rPr>
          <w:rFonts w:asciiTheme="minorHAnsi" w:hAnsiTheme="minorHAnsi" w:cstheme="minorHAnsi"/>
        </w:rPr>
        <w:t xml:space="preserve">are noted </w:t>
      </w:r>
      <w:r w:rsidR="00937E6C" w:rsidRPr="0069716D">
        <w:rPr>
          <w:rFonts w:asciiTheme="minorHAnsi" w:hAnsiTheme="minorHAnsi" w:cstheme="minorHAnsi"/>
        </w:rPr>
        <w:t xml:space="preserve">down </w:t>
      </w:r>
      <w:r w:rsidRPr="0069716D">
        <w:rPr>
          <w:rFonts w:asciiTheme="minorHAnsi" w:hAnsiTheme="minorHAnsi" w:cstheme="minorHAnsi"/>
        </w:rPr>
        <w:t>in the relevant sub-items</w:t>
      </w:r>
      <w:r w:rsidR="00937E6C" w:rsidRPr="0069716D">
        <w:rPr>
          <w:rFonts w:asciiTheme="minorHAnsi" w:hAnsiTheme="minorHAnsi" w:cstheme="minorHAnsi"/>
        </w:rPr>
        <w:t xml:space="preserve"> before presenting our views and proposals in th</w:t>
      </w:r>
      <w:r w:rsidR="005C5287" w:rsidRPr="0069716D">
        <w:rPr>
          <w:rFonts w:asciiTheme="minorHAnsi" w:hAnsiTheme="minorHAnsi" w:cstheme="minorHAnsi"/>
        </w:rPr>
        <w:t>o</w:t>
      </w:r>
      <w:r w:rsidR="00937E6C" w:rsidRPr="0069716D">
        <w:rPr>
          <w:rFonts w:asciiTheme="minorHAnsi" w:hAnsiTheme="minorHAnsi" w:cstheme="minorHAnsi"/>
        </w:rPr>
        <w:t>se topics</w:t>
      </w:r>
    </w:p>
    <w:p w14:paraId="35E19A14" w14:textId="6EE737F3" w:rsidR="00337D55" w:rsidRPr="0069716D" w:rsidRDefault="00337D55" w:rsidP="00CB394E">
      <w:pPr>
        <w:rPr>
          <w:rFonts w:asciiTheme="minorHAnsi" w:hAnsiTheme="minorHAnsi" w:cstheme="minorHAnsi"/>
        </w:rPr>
      </w:pPr>
    </w:p>
    <w:p w14:paraId="75350C06" w14:textId="0F497AB0" w:rsidR="004D7088" w:rsidRPr="0069716D" w:rsidRDefault="004D7088" w:rsidP="00090D3C">
      <w:pPr>
        <w:pStyle w:val="Heading1"/>
        <w:rPr>
          <w:rFonts w:asciiTheme="minorHAnsi" w:hAnsiTheme="minorHAnsi" w:cstheme="minorHAnsi"/>
        </w:rPr>
      </w:pPr>
      <w:r w:rsidRPr="0069716D">
        <w:rPr>
          <w:rFonts w:asciiTheme="minorHAnsi" w:hAnsiTheme="minorHAnsi" w:cstheme="minorHAnsi"/>
        </w:rPr>
        <w:t>RAN1 agreements and TR38.885 scope</w:t>
      </w:r>
    </w:p>
    <w:p w14:paraId="375A64CE" w14:textId="38E2F09A" w:rsidR="006A58F1" w:rsidRPr="0069716D" w:rsidRDefault="006A58F1" w:rsidP="006A58F1">
      <w:pPr>
        <w:rPr>
          <w:rFonts w:asciiTheme="minorHAnsi" w:hAnsiTheme="minorHAnsi" w:cstheme="minorHAnsi"/>
          <w:b/>
          <w:u w:val="single"/>
          <w:lang w:val="en-GB" w:eastAsia="zh-CN"/>
        </w:rPr>
      </w:pPr>
      <w:r w:rsidRPr="0069716D">
        <w:rPr>
          <w:rFonts w:asciiTheme="minorHAnsi" w:hAnsiTheme="minorHAnsi" w:cstheme="minorHAnsi"/>
          <w:b/>
          <w:u w:val="single"/>
          <w:lang w:val="en-GB" w:eastAsia="zh-CN"/>
        </w:rPr>
        <w:t>RAN1 agreements</w:t>
      </w:r>
    </w:p>
    <w:p w14:paraId="0B1BB35A" w14:textId="77777777" w:rsidR="006A58F1" w:rsidRPr="0069716D" w:rsidRDefault="006A58F1" w:rsidP="006A58F1">
      <w:pPr>
        <w:rPr>
          <w:rFonts w:asciiTheme="minorHAnsi" w:hAnsiTheme="minorHAnsi" w:cstheme="minorHAnsi"/>
          <w:i/>
          <w:sz w:val="20"/>
        </w:rPr>
      </w:pPr>
      <w:r w:rsidRPr="0069716D">
        <w:rPr>
          <w:rFonts w:asciiTheme="minorHAnsi" w:hAnsiTheme="minorHAnsi" w:cstheme="minorHAnsi"/>
          <w:i/>
          <w:sz w:val="20"/>
        </w:rPr>
        <w:t xml:space="preserve">In RAN1 </w:t>
      </w:r>
      <w:proofErr w:type="spellStart"/>
      <w:r w:rsidRPr="0069716D">
        <w:rPr>
          <w:rFonts w:asciiTheme="minorHAnsi" w:hAnsiTheme="minorHAnsi" w:cstheme="minorHAnsi"/>
          <w:i/>
          <w:sz w:val="20"/>
        </w:rPr>
        <w:t>AdHoc</w:t>
      </w:r>
      <w:proofErr w:type="spellEnd"/>
      <w:r w:rsidRPr="0069716D">
        <w:rPr>
          <w:rFonts w:asciiTheme="minorHAnsi" w:hAnsiTheme="minorHAnsi" w:cstheme="minorHAnsi"/>
          <w:i/>
          <w:sz w:val="20"/>
        </w:rPr>
        <w:t xml:space="preserve"> #1901, it was agreed that:</w:t>
      </w:r>
    </w:p>
    <w:p w14:paraId="40BC4C9A" w14:textId="77777777" w:rsidR="006A58F1" w:rsidRPr="0069716D" w:rsidRDefault="006A58F1" w:rsidP="006A58F1">
      <w:pPr>
        <w:pStyle w:val="ListParagraph"/>
        <w:numPr>
          <w:ilvl w:val="0"/>
          <w:numId w:val="27"/>
        </w:numPr>
        <w:autoSpaceDE/>
        <w:autoSpaceDN/>
        <w:adjustRightInd/>
        <w:snapToGrid/>
        <w:spacing w:after="160" w:line="259" w:lineRule="auto"/>
        <w:ind w:firstLineChars="0"/>
        <w:contextualSpacing/>
        <w:jc w:val="left"/>
        <w:rPr>
          <w:rFonts w:asciiTheme="minorHAnsi" w:hAnsiTheme="minorHAnsi" w:cstheme="minorHAnsi"/>
          <w:i/>
          <w:sz w:val="20"/>
        </w:rPr>
      </w:pPr>
      <w:r w:rsidRPr="0069716D">
        <w:rPr>
          <w:rFonts w:asciiTheme="minorHAnsi" w:hAnsiTheme="minorHAnsi" w:cstheme="minorHAnsi"/>
          <w:i/>
          <w:sz w:val="20"/>
        </w:rPr>
        <w:t xml:space="preserve">When NR </w:t>
      </w:r>
      <w:proofErr w:type="spellStart"/>
      <w:r w:rsidRPr="0069716D">
        <w:rPr>
          <w:rFonts w:asciiTheme="minorHAnsi" w:hAnsiTheme="minorHAnsi" w:cstheme="minorHAnsi"/>
          <w:i/>
          <w:sz w:val="20"/>
        </w:rPr>
        <w:t>Uu</w:t>
      </w:r>
      <w:proofErr w:type="spellEnd"/>
      <w:r w:rsidRPr="0069716D">
        <w:rPr>
          <w:rFonts w:asciiTheme="minorHAnsi" w:hAnsiTheme="minorHAnsi" w:cstheme="minorHAnsi"/>
          <w:i/>
          <w:sz w:val="20"/>
        </w:rPr>
        <w:t xml:space="preserve"> schedules NR SL mode 1, both type 1 and type 2 configured grants are supported for NR SL</w:t>
      </w:r>
    </w:p>
    <w:p w14:paraId="7FCA3337" w14:textId="204C6BB9" w:rsidR="006A58F1" w:rsidRPr="0069716D" w:rsidRDefault="006A58F1" w:rsidP="006A58F1">
      <w:pPr>
        <w:rPr>
          <w:rFonts w:asciiTheme="minorHAnsi" w:hAnsiTheme="minorHAnsi" w:cstheme="minorHAnsi"/>
          <w:sz w:val="20"/>
        </w:rPr>
      </w:pPr>
    </w:p>
    <w:p w14:paraId="62E9EA05" w14:textId="6BDCBAE0" w:rsidR="004D7088" w:rsidRPr="0069716D" w:rsidRDefault="004D7088" w:rsidP="004D7088">
      <w:pPr>
        <w:rPr>
          <w:rFonts w:asciiTheme="minorHAnsi" w:hAnsiTheme="minorHAnsi" w:cstheme="minorHAnsi"/>
          <w:i/>
          <w:sz w:val="20"/>
        </w:rPr>
      </w:pPr>
      <w:r w:rsidRPr="0069716D">
        <w:rPr>
          <w:rFonts w:asciiTheme="minorHAnsi" w:hAnsiTheme="minorHAnsi" w:cstheme="minorHAnsi"/>
          <w:i/>
          <w:sz w:val="20"/>
        </w:rPr>
        <w:t>In RAN1 #96b</w:t>
      </w:r>
    </w:p>
    <w:p w14:paraId="586804C5" w14:textId="77777777" w:rsidR="004D7088" w:rsidRPr="0069716D" w:rsidRDefault="004D7088" w:rsidP="004D7088">
      <w:pPr>
        <w:pStyle w:val="ListParagraph"/>
        <w:numPr>
          <w:ilvl w:val="0"/>
          <w:numId w:val="29"/>
        </w:numPr>
        <w:autoSpaceDE/>
        <w:autoSpaceDN/>
        <w:adjustRightInd/>
        <w:snapToGrid/>
        <w:spacing w:after="0"/>
        <w:ind w:firstLineChars="0"/>
        <w:jc w:val="left"/>
        <w:rPr>
          <w:rFonts w:asciiTheme="minorHAnsi" w:hAnsiTheme="minorHAnsi" w:cstheme="minorHAnsi"/>
          <w:i/>
          <w:sz w:val="20"/>
          <w:szCs w:val="20"/>
          <w:lang w:eastAsia="ja-JP"/>
        </w:rPr>
      </w:pPr>
      <w:r w:rsidRPr="0069716D">
        <w:rPr>
          <w:rFonts w:asciiTheme="minorHAnsi" w:hAnsiTheme="minorHAnsi" w:cstheme="minorHAnsi"/>
          <w:i/>
          <w:sz w:val="20"/>
          <w:szCs w:val="20"/>
          <w:lang w:eastAsia="ja-JP"/>
        </w:rPr>
        <w:t xml:space="preserve">A dynamic grant provides resources for one or multiple </w:t>
      </w:r>
      <w:proofErr w:type="spellStart"/>
      <w:r w:rsidRPr="0069716D">
        <w:rPr>
          <w:rFonts w:asciiTheme="minorHAnsi" w:hAnsiTheme="minorHAnsi" w:cstheme="minorHAnsi"/>
          <w:i/>
          <w:sz w:val="20"/>
          <w:szCs w:val="20"/>
          <w:lang w:eastAsia="ja-JP"/>
        </w:rPr>
        <w:t>sidelink</w:t>
      </w:r>
      <w:proofErr w:type="spellEnd"/>
      <w:r w:rsidRPr="0069716D">
        <w:rPr>
          <w:rFonts w:asciiTheme="minorHAnsi" w:hAnsiTheme="minorHAnsi" w:cstheme="minorHAnsi"/>
          <w:i/>
          <w:sz w:val="20"/>
          <w:szCs w:val="20"/>
          <w:lang w:eastAsia="ja-JP"/>
        </w:rPr>
        <w:t xml:space="preserve"> transmissions of a single TB.</w:t>
      </w:r>
    </w:p>
    <w:p w14:paraId="298BCE03" w14:textId="77777777" w:rsidR="004D7088" w:rsidRPr="0069716D" w:rsidRDefault="004D7088" w:rsidP="004D7088">
      <w:pPr>
        <w:pStyle w:val="ListParagraph"/>
        <w:numPr>
          <w:ilvl w:val="0"/>
          <w:numId w:val="29"/>
        </w:numPr>
        <w:autoSpaceDE/>
        <w:autoSpaceDN/>
        <w:adjustRightInd/>
        <w:snapToGrid/>
        <w:spacing w:after="0"/>
        <w:ind w:firstLineChars="0"/>
        <w:jc w:val="left"/>
        <w:rPr>
          <w:rFonts w:asciiTheme="minorHAnsi" w:hAnsiTheme="minorHAnsi" w:cstheme="minorHAnsi"/>
          <w:i/>
          <w:sz w:val="20"/>
          <w:szCs w:val="20"/>
          <w:lang w:eastAsia="ja-JP"/>
        </w:rPr>
      </w:pPr>
      <w:r w:rsidRPr="0069716D">
        <w:rPr>
          <w:rFonts w:asciiTheme="minorHAnsi" w:hAnsiTheme="minorHAnsi" w:cstheme="minorHAnsi"/>
          <w:i/>
          <w:sz w:val="20"/>
          <w:szCs w:val="20"/>
          <w:lang w:eastAsia="ja-JP"/>
        </w:rPr>
        <w:t xml:space="preserve">A configured grant (type-1, type-2) provides a set of resources in a periodic manner for multiple </w:t>
      </w:r>
      <w:proofErr w:type="spellStart"/>
      <w:r w:rsidRPr="0069716D">
        <w:rPr>
          <w:rFonts w:asciiTheme="minorHAnsi" w:hAnsiTheme="minorHAnsi" w:cstheme="minorHAnsi"/>
          <w:i/>
          <w:sz w:val="20"/>
          <w:szCs w:val="20"/>
          <w:lang w:eastAsia="ja-JP"/>
        </w:rPr>
        <w:t>sidelink</w:t>
      </w:r>
      <w:proofErr w:type="spellEnd"/>
      <w:r w:rsidRPr="0069716D">
        <w:rPr>
          <w:rFonts w:asciiTheme="minorHAnsi" w:hAnsiTheme="minorHAnsi" w:cstheme="minorHAnsi"/>
          <w:i/>
          <w:sz w:val="20"/>
          <w:szCs w:val="20"/>
          <w:lang w:eastAsia="ja-JP"/>
        </w:rPr>
        <w:t xml:space="preserve"> transmissions.</w:t>
      </w:r>
    </w:p>
    <w:p w14:paraId="736B17C3" w14:textId="77777777" w:rsidR="004D7088" w:rsidRPr="0069716D" w:rsidRDefault="004D7088" w:rsidP="004D7088">
      <w:pPr>
        <w:pStyle w:val="ListParagraph"/>
        <w:numPr>
          <w:ilvl w:val="1"/>
          <w:numId w:val="29"/>
        </w:numPr>
        <w:autoSpaceDE/>
        <w:autoSpaceDN/>
        <w:adjustRightInd/>
        <w:snapToGrid/>
        <w:spacing w:after="0"/>
        <w:ind w:firstLineChars="0"/>
        <w:jc w:val="left"/>
        <w:rPr>
          <w:rFonts w:asciiTheme="minorHAnsi" w:hAnsiTheme="minorHAnsi" w:cstheme="minorHAnsi"/>
          <w:i/>
          <w:sz w:val="20"/>
          <w:szCs w:val="20"/>
          <w:lang w:eastAsia="ja-JP"/>
        </w:rPr>
      </w:pPr>
      <w:r w:rsidRPr="0069716D">
        <w:rPr>
          <w:rFonts w:asciiTheme="minorHAnsi" w:hAnsiTheme="minorHAnsi" w:cstheme="minorHAnsi"/>
          <w:i/>
          <w:sz w:val="20"/>
          <w:szCs w:val="20"/>
          <w:lang w:eastAsia="ja-JP"/>
        </w:rPr>
        <w:t>UE decides which TB to transmit in each of the occasions indicated by a given configured grant.</w:t>
      </w:r>
    </w:p>
    <w:p w14:paraId="6E7B8966" w14:textId="77777777" w:rsidR="004D7088" w:rsidRPr="0069716D" w:rsidRDefault="004D7088" w:rsidP="004D7088">
      <w:pPr>
        <w:pStyle w:val="ListParagraph"/>
        <w:numPr>
          <w:ilvl w:val="1"/>
          <w:numId w:val="29"/>
        </w:numPr>
        <w:autoSpaceDE/>
        <w:autoSpaceDN/>
        <w:adjustRightInd/>
        <w:snapToGrid/>
        <w:spacing w:after="0"/>
        <w:ind w:firstLineChars="0"/>
        <w:jc w:val="left"/>
        <w:rPr>
          <w:rFonts w:asciiTheme="minorHAnsi" w:hAnsiTheme="minorHAnsi" w:cstheme="minorHAnsi"/>
          <w:i/>
          <w:sz w:val="20"/>
          <w:szCs w:val="20"/>
          <w:lang w:eastAsia="ja-JP"/>
        </w:rPr>
      </w:pPr>
      <w:r w:rsidRPr="0069716D">
        <w:rPr>
          <w:rFonts w:asciiTheme="minorHAnsi" w:hAnsiTheme="minorHAnsi" w:cstheme="minorHAnsi"/>
          <w:i/>
          <w:sz w:val="20"/>
          <w:szCs w:val="20"/>
          <w:lang w:eastAsia="ja-JP"/>
        </w:rPr>
        <w:t>FFS: whether different transmissions of a TB can take place across multiple configured grants.</w:t>
      </w:r>
    </w:p>
    <w:p w14:paraId="14530E1C" w14:textId="77777777" w:rsidR="004D7088" w:rsidRPr="0069716D" w:rsidRDefault="004D7088" w:rsidP="004D7088">
      <w:pPr>
        <w:pStyle w:val="ListParagraph"/>
        <w:numPr>
          <w:ilvl w:val="1"/>
          <w:numId w:val="29"/>
        </w:numPr>
        <w:autoSpaceDE/>
        <w:autoSpaceDN/>
        <w:adjustRightInd/>
        <w:snapToGrid/>
        <w:spacing w:after="0"/>
        <w:ind w:firstLineChars="0"/>
        <w:jc w:val="left"/>
        <w:rPr>
          <w:rFonts w:asciiTheme="minorHAnsi" w:hAnsiTheme="minorHAnsi" w:cstheme="minorHAnsi"/>
          <w:i/>
          <w:sz w:val="20"/>
          <w:szCs w:val="20"/>
          <w:lang w:eastAsia="ja-JP"/>
        </w:rPr>
      </w:pPr>
      <w:r w:rsidRPr="0069716D">
        <w:rPr>
          <w:rFonts w:asciiTheme="minorHAnsi" w:hAnsiTheme="minorHAnsi" w:cstheme="minorHAnsi"/>
          <w:i/>
          <w:sz w:val="20"/>
          <w:szCs w:val="20"/>
          <w:lang w:eastAsia="ja-JP"/>
        </w:rPr>
        <w:t>Other restrictions on what can be transmitted in a given configured grant (e.g., based on QoS, destination UE, etc.) are up to RAN2.</w:t>
      </w:r>
    </w:p>
    <w:p w14:paraId="2ECD4FCE" w14:textId="157B6323" w:rsidR="004D7088" w:rsidRPr="0069716D" w:rsidRDefault="004D7088" w:rsidP="006A58F1">
      <w:pPr>
        <w:rPr>
          <w:rFonts w:asciiTheme="minorHAnsi" w:hAnsiTheme="minorHAnsi" w:cstheme="minorHAnsi"/>
        </w:rPr>
      </w:pPr>
    </w:p>
    <w:p w14:paraId="2EB94A96" w14:textId="62C417BE" w:rsidR="006A58F1" w:rsidRPr="0069716D" w:rsidRDefault="006A58F1" w:rsidP="006A58F1">
      <w:pPr>
        <w:rPr>
          <w:rFonts w:asciiTheme="minorHAnsi" w:hAnsiTheme="minorHAnsi" w:cstheme="minorHAnsi"/>
          <w:b/>
          <w:u w:val="single"/>
          <w:lang w:val="en-GB" w:eastAsia="zh-CN"/>
        </w:rPr>
      </w:pPr>
      <w:r w:rsidRPr="0069716D">
        <w:rPr>
          <w:rFonts w:asciiTheme="minorHAnsi" w:hAnsiTheme="minorHAnsi" w:cstheme="minorHAnsi"/>
          <w:b/>
          <w:u w:val="single"/>
          <w:lang w:val="en-GB" w:eastAsia="zh-CN"/>
        </w:rPr>
        <w:t>TR38.885:</w:t>
      </w:r>
    </w:p>
    <w:p w14:paraId="47813A36" w14:textId="13B0BA20" w:rsidR="00AD2689" w:rsidRPr="0069716D" w:rsidRDefault="00AD2689" w:rsidP="006A58F1">
      <w:pPr>
        <w:pStyle w:val="Heading2"/>
        <w:numPr>
          <w:ilvl w:val="0"/>
          <w:numId w:val="0"/>
        </w:numPr>
        <w:rPr>
          <w:rFonts w:asciiTheme="minorHAnsi" w:hAnsiTheme="minorHAnsi" w:cstheme="minorHAnsi"/>
          <w:b w:val="0"/>
          <w:i/>
          <w:sz w:val="22"/>
        </w:rPr>
      </w:pPr>
      <w:bookmarkStart w:id="2" w:name="_Toc3237556"/>
      <w:r w:rsidRPr="0069716D">
        <w:rPr>
          <w:rFonts w:asciiTheme="minorHAnsi" w:hAnsiTheme="minorHAnsi" w:cstheme="minorHAnsi"/>
          <w:b w:val="0"/>
          <w:i/>
          <w:sz w:val="22"/>
        </w:rPr>
        <w:t>5.3</w:t>
      </w:r>
      <w:r w:rsidRPr="0069716D">
        <w:rPr>
          <w:rFonts w:asciiTheme="minorHAnsi" w:hAnsiTheme="minorHAnsi" w:cstheme="minorHAnsi"/>
          <w:b w:val="0"/>
          <w:i/>
          <w:sz w:val="22"/>
        </w:rPr>
        <w:tab/>
        <w:t>Resource allocation</w:t>
      </w:r>
      <w:bookmarkEnd w:id="2"/>
    </w:p>
    <w:p w14:paraId="43A30328" w14:textId="77777777" w:rsidR="00AD2689" w:rsidRPr="0069716D" w:rsidRDefault="00AD2689" w:rsidP="00AD2689">
      <w:pPr>
        <w:rPr>
          <w:rFonts w:asciiTheme="minorHAnsi" w:hAnsiTheme="minorHAnsi" w:cstheme="minorHAnsi"/>
          <w:i/>
          <w:sz w:val="20"/>
        </w:rPr>
      </w:pPr>
      <w:r w:rsidRPr="0069716D">
        <w:rPr>
          <w:rFonts w:asciiTheme="minorHAnsi" w:hAnsiTheme="minorHAnsi" w:cstheme="minorHAnsi"/>
          <w:i/>
          <w:sz w:val="20"/>
        </w:rPr>
        <w:t>The study defines at least the following two SL resource allocation modes:</w:t>
      </w:r>
    </w:p>
    <w:p w14:paraId="5FBCF1B1" w14:textId="04C3196C" w:rsidR="00AD2689" w:rsidRPr="0069716D" w:rsidRDefault="00AD2689" w:rsidP="00AD2689">
      <w:pPr>
        <w:rPr>
          <w:rFonts w:asciiTheme="minorHAnsi" w:hAnsiTheme="minorHAnsi" w:cstheme="minorHAnsi"/>
          <w:b/>
          <w:bCs/>
          <w:i/>
          <w:sz w:val="20"/>
          <w:u w:val="single"/>
        </w:rPr>
      </w:pPr>
      <w:proofErr w:type="gramStart"/>
      <w:r w:rsidRPr="0069716D">
        <w:rPr>
          <w:rFonts w:asciiTheme="minorHAnsi" w:hAnsiTheme="minorHAnsi" w:cstheme="minorHAnsi"/>
          <w:b/>
          <w:i/>
          <w:sz w:val="20"/>
        </w:rPr>
        <w:t>Mode</w:t>
      </w:r>
      <w:r w:rsidR="008D4204" w:rsidRPr="0069716D">
        <w:rPr>
          <w:rFonts w:asciiTheme="minorHAnsi" w:hAnsiTheme="minorHAnsi" w:cstheme="minorHAnsi"/>
          <w:b/>
          <w:i/>
          <w:sz w:val="20"/>
        </w:rPr>
        <w:t xml:space="preserve"> </w:t>
      </w:r>
      <w:r w:rsidRPr="0069716D">
        <w:rPr>
          <w:rFonts w:asciiTheme="minorHAnsi" w:hAnsiTheme="minorHAnsi" w:cstheme="minorHAnsi"/>
          <w:b/>
          <w:i/>
          <w:sz w:val="20"/>
        </w:rPr>
        <w:t xml:space="preserve"> 1</w:t>
      </w:r>
      <w:proofErr w:type="gramEnd"/>
      <w:r w:rsidRPr="0069716D">
        <w:rPr>
          <w:rFonts w:asciiTheme="minorHAnsi" w:hAnsiTheme="minorHAnsi" w:cstheme="minorHAnsi"/>
          <w:i/>
          <w:sz w:val="20"/>
        </w:rPr>
        <w:t>: BS schedules SL resource(s) to be used by UE for SL transmission(s). See section 6.2.1.</w:t>
      </w:r>
    </w:p>
    <w:p w14:paraId="242FB748" w14:textId="77777777" w:rsidR="006A58F1" w:rsidRPr="0069716D" w:rsidRDefault="006A58F1" w:rsidP="00D85181">
      <w:pPr>
        <w:rPr>
          <w:rFonts w:asciiTheme="minorHAnsi" w:hAnsiTheme="minorHAnsi" w:cstheme="minorHAnsi"/>
          <w:b/>
          <w:u w:val="single"/>
          <w:lang w:val="en-GB" w:eastAsia="zh-CN"/>
        </w:rPr>
      </w:pPr>
      <w:bookmarkStart w:id="3" w:name="_Toc3237573"/>
    </w:p>
    <w:p w14:paraId="6042B47B" w14:textId="46E04123" w:rsidR="00AD2689" w:rsidRPr="0069716D" w:rsidRDefault="006A58F1" w:rsidP="006A58F1">
      <w:pPr>
        <w:rPr>
          <w:rFonts w:asciiTheme="minorHAnsi" w:hAnsiTheme="minorHAnsi" w:cstheme="minorHAnsi"/>
          <w:b/>
          <w:u w:val="single"/>
          <w:lang w:val="en-GB" w:eastAsia="zh-CN"/>
        </w:rPr>
      </w:pPr>
      <w:r w:rsidRPr="0069716D">
        <w:rPr>
          <w:rFonts w:asciiTheme="minorHAnsi" w:hAnsiTheme="minorHAnsi" w:cstheme="minorHAnsi"/>
          <w:b/>
          <w:u w:val="single"/>
          <w:lang w:val="en-GB" w:eastAsia="zh-CN"/>
        </w:rPr>
        <w:t>TR38.885:</w:t>
      </w:r>
    </w:p>
    <w:p w14:paraId="53184A89" w14:textId="0E86B10B" w:rsidR="00AD2689" w:rsidRPr="0069716D" w:rsidRDefault="00AD2689" w:rsidP="006A58F1">
      <w:pPr>
        <w:pStyle w:val="Heading3"/>
        <w:numPr>
          <w:ilvl w:val="0"/>
          <w:numId w:val="0"/>
        </w:numPr>
        <w:rPr>
          <w:rFonts w:asciiTheme="minorHAnsi" w:hAnsiTheme="minorHAnsi" w:cstheme="minorHAnsi"/>
          <w:b w:val="0"/>
          <w:i/>
          <w:sz w:val="20"/>
        </w:rPr>
      </w:pPr>
      <w:r w:rsidRPr="0069716D">
        <w:rPr>
          <w:rFonts w:asciiTheme="minorHAnsi" w:hAnsiTheme="minorHAnsi" w:cstheme="minorHAnsi"/>
          <w:b w:val="0"/>
          <w:i/>
          <w:sz w:val="20"/>
        </w:rPr>
        <w:t>6.2.1</w:t>
      </w:r>
      <w:r w:rsidRPr="0069716D">
        <w:rPr>
          <w:rFonts w:asciiTheme="minorHAnsi" w:hAnsiTheme="minorHAnsi" w:cstheme="minorHAnsi"/>
          <w:b w:val="0"/>
          <w:i/>
          <w:sz w:val="20"/>
        </w:rPr>
        <w:tab/>
        <w:t>Control of NR SL by NR</w:t>
      </w:r>
      <w:bookmarkEnd w:id="3"/>
    </w:p>
    <w:p w14:paraId="65F05B95" w14:textId="77777777" w:rsidR="00AD2689" w:rsidRPr="0069716D" w:rsidRDefault="00AD2689" w:rsidP="00AD2689">
      <w:pPr>
        <w:rPr>
          <w:rFonts w:asciiTheme="minorHAnsi" w:hAnsiTheme="minorHAnsi" w:cstheme="minorHAnsi"/>
          <w:i/>
          <w:sz w:val="20"/>
        </w:rPr>
      </w:pPr>
      <w:r w:rsidRPr="0069716D">
        <w:rPr>
          <w:rFonts w:asciiTheme="minorHAnsi" w:hAnsiTheme="minorHAnsi" w:cstheme="minorHAnsi"/>
          <w:i/>
          <w:sz w:val="20"/>
        </w:rPr>
        <w:t xml:space="preserve">The study considers how NR </w:t>
      </w:r>
      <w:proofErr w:type="spellStart"/>
      <w:r w:rsidRPr="0069716D">
        <w:rPr>
          <w:rFonts w:asciiTheme="minorHAnsi" w:hAnsiTheme="minorHAnsi" w:cstheme="minorHAnsi"/>
          <w:i/>
          <w:sz w:val="20"/>
        </w:rPr>
        <w:t>Uu</w:t>
      </w:r>
      <w:proofErr w:type="spellEnd"/>
      <w:r w:rsidRPr="0069716D">
        <w:rPr>
          <w:rFonts w:asciiTheme="minorHAnsi" w:hAnsiTheme="minorHAnsi" w:cstheme="minorHAnsi"/>
          <w:i/>
          <w:sz w:val="20"/>
        </w:rPr>
        <w:t xml:space="preserve"> can assign NR SL resources for the cases of (</w:t>
      </w:r>
      <w:proofErr w:type="spellStart"/>
      <w:r w:rsidRPr="0069716D">
        <w:rPr>
          <w:rFonts w:asciiTheme="minorHAnsi" w:hAnsiTheme="minorHAnsi" w:cstheme="minorHAnsi"/>
          <w:i/>
          <w:sz w:val="20"/>
        </w:rPr>
        <w:t>i</w:t>
      </w:r>
      <w:proofErr w:type="spellEnd"/>
      <w:r w:rsidRPr="0069716D">
        <w:rPr>
          <w:rFonts w:asciiTheme="minorHAnsi" w:hAnsiTheme="minorHAnsi" w:cstheme="minorHAnsi"/>
          <w:i/>
          <w:sz w:val="20"/>
        </w:rPr>
        <w:t xml:space="preserve">) a licensed carrier shared between NR </w:t>
      </w:r>
      <w:proofErr w:type="spellStart"/>
      <w:r w:rsidRPr="0069716D">
        <w:rPr>
          <w:rFonts w:asciiTheme="minorHAnsi" w:hAnsiTheme="minorHAnsi" w:cstheme="minorHAnsi"/>
          <w:i/>
          <w:sz w:val="20"/>
        </w:rPr>
        <w:t>Uu</w:t>
      </w:r>
      <w:proofErr w:type="spellEnd"/>
      <w:r w:rsidRPr="0069716D">
        <w:rPr>
          <w:rFonts w:asciiTheme="minorHAnsi" w:hAnsiTheme="minorHAnsi" w:cstheme="minorHAnsi"/>
          <w:i/>
          <w:sz w:val="20"/>
        </w:rPr>
        <w:t xml:space="preserve"> and NR SL; and (ii) a carrier dedicated to NR SL. The following techniques are supported for resource allocation Mode 1:</w:t>
      </w:r>
    </w:p>
    <w:p w14:paraId="50F65FF5" w14:textId="77777777" w:rsidR="00AD2689" w:rsidRPr="0069716D" w:rsidRDefault="00AD2689" w:rsidP="00AD2689">
      <w:pPr>
        <w:pStyle w:val="B1"/>
        <w:rPr>
          <w:rFonts w:asciiTheme="minorHAnsi" w:hAnsiTheme="minorHAnsi" w:cstheme="minorHAnsi"/>
          <w:i/>
          <w:sz w:val="18"/>
        </w:rPr>
      </w:pPr>
      <w:r w:rsidRPr="0069716D">
        <w:rPr>
          <w:rFonts w:asciiTheme="minorHAnsi" w:hAnsiTheme="minorHAnsi" w:cstheme="minorHAnsi"/>
          <w:i/>
          <w:sz w:val="18"/>
        </w:rPr>
        <w:t>-</w:t>
      </w:r>
      <w:r w:rsidRPr="0069716D">
        <w:rPr>
          <w:rFonts w:asciiTheme="minorHAnsi" w:hAnsiTheme="minorHAnsi" w:cstheme="minorHAnsi"/>
          <w:i/>
          <w:sz w:val="18"/>
        </w:rPr>
        <w:tab/>
        <w:t>Dynamic resource allocation</w:t>
      </w:r>
    </w:p>
    <w:p w14:paraId="16CC2B60" w14:textId="77777777" w:rsidR="00AD2689" w:rsidRPr="0069716D" w:rsidRDefault="00AD2689" w:rsidP="00AD2689">
      <w:pPr>
        <w:pStyle w:val="B1"/>
        <w:rPr>
          <w:rFonts w:asciiTheme="minorHAnsi" w:hAnsiTheme="minorHAnsi" w:cstheme="minorHAnsi"/>
          <w:i/>
          <w:sz w:val="18"/>
        </w:rPr>
      </w:pPr>
      <w:r w:rsidRPr="0069716D">
        <w:rPr>
          <w:rFonts w:asciiTheme="minorHAnsi" w:hAnsiTheme="minorHAnsi" w:cstheme="minorHAnsi"/>
          <w:i/>
          <w:sz w:val="18"/>
        </w:rPr>
        <w:t>-</w:t>
      </w:r>
      <w:r w:rsidRPr="0069716D">
        <w:rPr>
          <w:rFonts w:asciiTheme="minorHAnsi" w:hAnsiTheme="minorHAnsi" w:cstheme="minorHAnsi"/>
          <w:i/>
          <w:sz w:val="18"/>
        </w:rPr>
        <w:tab/>
        <w:t>Configured grant Type 1 and Type 2</w:t>
      </w:r>
    </w:p>
    <w:p w14:paraId="31A8AE89" w14:textId="77777777" w:rsidR="00AD2689" w:rsidRPr="0069716D" w:rsidRDefault="00AD2689" w:rsidP="00AD2689">
      <w:pPr>
        <w:rPr>
          <w:rFonts w:asciiTheme="minorHAnsi" w:hAnsiTheme="minorHAnsi" w:cstheme="minorHAnsi"/>
          <w:i/>
          <w:sz w:val="20"/>
        </w:rPr>
      </w:pPr>
      <w:r w:rsidRPr="0069716D">
        <w:rPr>
          <w:rFonts w:asciiTheme="minorHAnsi" w:hAnsiTheme="minorHAnsi" w:cstheme="minorHAnsi"/>
          <w:i/>
          <w:sz w:val="20"/>
        </w:rPr>
        <w:lastRenderedPageBreak/>
        <w:t>In the above, the level of network control is also studied, for example whether the UE may select other parameters (e.g., MCS) and/or the exact transmission resources, and whether the selection is autonomous or not.</w:t>
      </w:r>
    </w:p>
    <w:p w14:paraId="5FAAB121" w14:textId="1721BDF9" w:rsidR="003F2F88" w:rsidRPr="0069716D" w:rsidRDefault="003F2F88" w:rsidP="00CB394E">
      <w:pPr>
        <w:rPr>
          <w:rFonts w:asciiTheme="minorHAnsi" w:hAnsiTheme="minorHAnsi" w:cstheme="minorHAnsi"/>
        </w:rPr>
      </w:pPr>
    </w:p>
    <w:p w14:paraId="10F47C32" w14:textId="77777777" w:rsidR="00090D3C" w:rsidRPr="0069716D" w:rsidRDefault="00090D3C" w:rsidP="00F12C17">
      <w:pPr>
        <w:pStyle w:val="Heading1"/>
        <w:rPr>
          <w:rFonts w:asciiTheme="minorHAnsi" w:hAnsiTheme="minorHAnsi" w:cstheme="minorHAnsi"/>
        </w:rPr>
      </w:pPr>
      <w:r w:rsidRPr="0069716D">
        <w:rPr>
          <w:rFonts w:asciiTheme="minorHAnsi" w:hAnsiTheme="minorHAnsi" w:cstheme="minorHAnsi"/>
        </w:rPr>
        <w:t xml:space="preserve">NR </w:t>
      </w:r>
      <w:proofErr w:type="spellStart"/>
      <w:r w:rsidRPr="0069716D">
        <w:rPr>
          <w:rFonts w:asciiTheme="minorHAnsi" w:hAnsiTheme="minorHAnsi" w:cstheme="minorHAnsi"/>
        </w:rPr>
        <w:t>Uu</w:t>
      </w:r>
      <w:proofErr w:type="spellEnd"/>
      <w:r w:rsidRPr="0069716D">
        <w:rPr>
          <w:rFonts w:asciiTheme="minorHAnsi" w:hAnsiTheme="minorHAnsi" w:cstheme="minorHAnsi"/>
        </w:rPr>
        <w:t xml:space="preserve"> enhancements to enable NR </w:t>
      </w:r>
      <w:proofErr w:type="spellStart"/>
      <w:r w:rsidRPr="0069716D">
        <w:rPr>
          <w:rFonts w:asciiTheme="minorHAnsi" w:hAnsiTheme="minorHAnsi" w:cstheme="minorHAnsi"/>
        </w:rPr>
        <w:t>sidelink</w:t>
      </w:r>
      <w:proofErr w:type="spellEnd"/>
      <w:r w:rsidRPr="0069716D">
        <w:rPr>
          <w:rFonts w:asciiTheme="minorHAnsi" w:hAnsiTheme="minorHAnsi" w:cstheme="minorHAnsi"/>
        </w:rPr>
        <w:t xml:space="preserve"> mode 1</w:t>
      </w:r>
    </w:p>
    <w:p w14:paraId="6632B198" w14:textId="77777777" w:rsidR="00230FB1" w:rsidRPr="0069716D" w:rsidRDefault="00230FB1" w:rsidP="00CB394E">
      <w:pPr>
        <w:rPr>
          <w:rFonts w:asciiTheme="minorHAnsi" w:hAnsiTheme="minorHAnsi" w:cstheme="minorHAnsi"/>
          <w:lang w:eastAsia="zh-CN"/>
        </w:rPr>
      </w:pPr>
    </w:p>
    <w:p w14:paraId="5474A90E" w14:textId="77777777" w:rsidR="003D134D" w:rsidRPr="0069716D" w:rsidRDefault="003D134D" w:rsidP="003D134D">
      <w:pPr>
        <w:pStyle w:val="Heading2"/>
        <w:numPr>
          <w:ilvl w:val="0"/>
          <w:numId w:val="0"/>
        </w:numPr>
        <w:ind w:left="576" w:hanging="576"/>
        <w:rPr>
          <w:rFonts w:asciiTheme="minorHAnsi" w:hAnsiTheme="minorHAnsi" w:cstheme="minorHAnsi"/>
          <w:lang w:val="en-US"/>
        </w:rPr>
      </w:pPr>
      <w:r w:rsidRPr="0069716D">
        <w:rPr>
          <w:rFonts w:asciiTheme="minorHAnsi" w:hAnsiTheme="minorHAnsi" w:cstheme="minorHAnsi"/>
          <w:lang w:val="en-US"/>
        </w:rPr>
        <w:t>Issue 2.3.</w:t>
      </w:r>
      <w:r w:rsidRPr="0069716D">
        <w:rPr>
          <w:rFonts w:asciiTheme="minorHAnsi" w:hAnsiTheme="minorHAnsi" w:cstheme="minorHAnsi"/>
          <w:lang w:val="en-US"/>
        </w:rPr>
        <w:tab/>
        <w:t xml:space="preserve">Level of control by the </w:t>
      </w:r>
      <w:proofErr w:type="spellStart"/>
      <w:r w:rsidRPr="0069716D">
        <w:rPr>
          <w:rFonts w:asciiTheme="minorHAnsi" w:hAnsiTheme="minorHAnsi" w:cstheme="minorHAnsi"/>
          <w:lang w:val="en-US"/>
        </w:rPr>
        <w:t>gNB</w:t>
      </w:r>
      <w:proofErr w:type="spellEnd"/>
    </w:p>
    <w:p w14:paraId="4B1AB357" w14:textId="673B2D2C" w:rsidR="0052226E" w:rsidRPr="0069716D" w:rsidRDefault="003D134D" w:rsidP="002A774A">
      <w:pPr>
        <w:rPr>
          <w:rFonts w:asciiTheme="minorHAnsi" w:hAnsiTheme="minorHAnsi" w:cstheme="minorHAnsi"/>
          <w:lang w:val="en-GB" w:eastAsia="ja-JP"/>
        </w:rPr>
      </w:pPr>
      <w:r w:rsidRPr="0069716D">
        <w:rPr>
          <w:rFonts w:asciiTheme="minorHAnsi" w:hAnsiTheme="minorHAnsi" w:cstheme="minorHAnsi"/>
          <w:lang w:val="en-GB" w:eastAsia="ja-JP"/>
        </w:rPr>
        <w:t>Although</w:t>
      </w:r>
      <w:r w:rsidR="001F1482" w:rsidRPr="0069716D">
        <w:rPr>
          <w:rFonts w:asciiTheme="minorHAnsi" w:hAnsiTheme="minorHAnsi" w:cstheme="minorHAnsi"/>
          <w:lang w:val="en-GB" w:eastAsia="ja-JP"/>
        </w:rPr>
        <w:t xml:space="preserve"> it</w:t>
      </w:r>
      <w:r w:rsidRPr="0069716D">
        <w:rPr>
          <w:rFonts w:asciiTheme="minorHAnsi" w:hAnsiTheme="minorHAnsi" w:cstheme="minorHAnsi"/>
          <w:lang w:val="en-GB" w:eastAsia="ja-JP"/>
        </w:rPr>
        <w:t xml:space="preserve"> is </w:t>
      </w:r>
      <w:r w:rsidR="00230FB1" w:rsidRPr="0069716D">
        <w:rPr>
          <w:rFonts w:asciiTheme="minorHAnsi" w:hAnsiTheme="minorHAnsi" w:cstheme="minorHAnsi"/>
          <w:lang w:val="en-GB" w:eastAsia="ja-JP"/>
        </w:rPr>
        <w:t>necessary</w:t>
      </w:r>
      <w:r w:rsidRPr="0069716D">
        <w:rPr>
          <w:rFonts w:asciiTheme="minorHAnsi" w:hAnsiTheme="minorHAnsi" w:cstheme="minorHAnsi"/>
          <w:lang w:val="en-GB" w:eastAsia="ja-JP"/>
        </w:rPr>
        <w:t xml:space="preserve"> to maintain a close control </w:t>
      </w:r>
      <w:r w:rsidR="00230FB1" w:rsidRPr="0069716D">
        <w:rPr>
          <w:rFonts w:asciiTheme="minorHAnsi" w:hAnsiTheme="minorHAnsi" w:cstheme="minorHAnsi"/>
          <w:lang w:val="en-GB" w:eastAsia="ja-JP"/>
        </w:rPr>
        <w:t xml:space="preserve">by the </w:t>
      </w:r>
      <w:proofErr w:type="spellStart"/>
      <w:r w:rsidR="00230FB1" w:rsidRPr="0069716D">
        <w:rPr>
          <w:rFonts w:asciiTheme="minorHAnsi" w:hAnsiTheme="minorHAnsi" w:cstheme="minorHAnsi"/>
          <w:lang w:val="en-GB" w:eastAsia="ja-JP"/>
        </w:rPr>
        <w:t>gNB</w:t>
      </w:r>
      <w:proofErr w:type="spellEnd"/>
      <w:r w:rsidR="00230FB1" w:rsidRPr="0069716D">
        <w:rPr>
          <w:rFonts w:asciiTheme="minorHAnsi" w:hAnsiTheme="minorHAnsi" w:cstheme="minorHAnsi"/>
          <w:lang w:val="en-GB" w:eastAsia="ja-JP"/>
        </w:rPr>
        <w:t xml:space="preserve"> </w:t>
      </w:r>
      <w:r w:rsidRPr="0069716D">
        <w:rPr>
          <w:rFonts w:asciiTheme="minorHAnsi" w:hAnsiTheme="minorHAnsi" w:cstheme="minorHAnsi"/>
          <w:lang w:val="en-GB" w:eastAsia="ja-JP"/>
        </w:rPr>
        <w:t>of UE activit</w:t>
      </w:r>
      <w:r w:rsidR="00230FB1" w:rsidRPr="0069716D">
        <w:rPr>
          <w:rFonts w:asciiTheme="minorHAnsi" w:hAnsiTheme="minorHAnsi" w:cstheme="minorHAnsi"/>
          <w:lang w:val="en-GB" w:eastAsia="ja-JP"/>
        </w:rPr>
        <w:t>ies</w:t>
      </w:r>
      <w:r w:rsidR="00FF057A" w:rsidRPr="0069716D">
        <w:rPr>
          <w:rFonts w:asciiTheme="minorHAnsi" w:hAnsiTheme="minorHAnsi" w:cstheme="minorHAnsi"/>
          <w:lang w:val="en-GB" w:eastAsia="ja-JP"/>
        </w:rPr>
        <w:t xml:space="preserve">, for SL mode 1 </w:t>
      </w:r>
      <w:r w:rsidR="00522BF9" w:rsidRPr="0069716D">
        <w:rPr>
          <w:rFonts w:asciiTheme="minorHAnsi" w:hAnsiTheme="minorHAnsi" w:cstheme="minorHAnsi"/>
          <w:lang w:val="en-GB" w:eastAsia="ja-JP"/>
        </w:rPr>
        <w:t xml:space="preserve">it </w:t>
      </w:r>
      <w:r w:rsidR="002A774A" w:rsidRPr="0069716D">
        <w:rPr>
          <w:rFonts w:asciiTheme="minorHAnsi" w:hAnsiTheme="minorHAnsi" w:cstheme="minorHAnsi"/>
          <w:lang w:val="en-GB" w:eastAsia="ja-JP"/>
        </w:rPr>
        <w:t>seems</w:t>
      </w:r>
      <w:r w:rsidR="00522BF9" w:rsidRPr="0069716D">
        <w:rPr>
          <w:rFonts w:asciiTheme="minorHAnsi" w:hAnsiTheme="minorHAnsi" w:cstheme="minorHAnsi"/>
          <w:lang w:val="en-GB" w:eastAsia="ja-JP"/>
        </w:rPr>
        <w:t xml:space="preserve"> </w:t>
      </w:r>
      <w:r w:rsidR="002A774A" w:rsidRPr="0069716D">
        <w:rPr>
          <w:rFonts w:asciiTheme="minorHAnsi" w:hAnsiTheme="minorHAnsi" w:cstheme="minorHAnsi"/>
          <w:lang w:val="en-GB" w:eastAsia="ja-JP"/>
        </w:rPr>
        <w:t xml:space="preserve">difficult to maintain full control as in </w:t>
      </w:r>
      <w:proofErr w:type="spellStart"/>
      <w:r w:rsidR="002A774A" w:rsidRPr="0069716D">
        <w:rPr>
          <w:rFonts w:asciiTheme="minorHAnsi" w:hAnsiTheme="minorHAnsi" w:cstheme="minorHAnsi"/>
          <w:lang w:val="en-GB" w:eastAsia="ja-JP"/>
        </w:rPr>
        <w:t>Uu</w:t>
      </w:r>
      <w:proofErr w:type="spellEnd"/>
      <w:r w:rsidR="002A774A" w:rsidRPr="0069716D">
        <w:rPr>
          <w:rFonts w:asciiTheme="minorHAnsi" w:hAnsiTheme="minorHAnsi" w:cstheme="minorHAnsi"/>
          <w:lang w:val="en-GB" w:eastAsia="ja-JP"/>
        </w:rPr>
        <w:t xml:space="preserve"> case. </w:t>
      </w:r>
      <w:r w:rsidR="00F11776">
        <w:rPr>
          <w:rFonts w:asciiTheme="minorHAnsi" w:hAnsiTheme="minorHAnsi" w:cstheme="minorHAnsi"/>
          <w:lang w:val="en-GB" w:eastAsia="ja-JP"/>
        </w:rPr>
        <w:t xml:space="preserve">In particular, when single DCI schedules multiple transmissions of a single TB, RV may change in the course of the retransmissions and thus RV indication has to be indicated to the Rx UE at each transmission occurrence.  This is not feasible if RV is conveyed by DCI and thus it is necessary to have RV included in SCI. </w:t>
      </w:r>
    </w:p>
    <w:p w14:paraId="10F8B3E0" w14:textId="242227AA" w:rsidR="00DA546B" w:rsidRPr="0069716D" w:rsidRDefault="00DA546B" w:rsidP="00F11776">
      <w:pPr>
        <w:rPr>
          <w:rFonts w:asciiTheme="minorHAnsi" w:eastAsiaTheme="minorEastAsia" w:hAnsiTheme="minorHAnsi" w:cstheme="minorHAnsi"/>
        </w:rPr>
      </w:pPr>
    </w:p>
    <w:p w14:paraId="71B93C8D" w14:textId="0A4E10DD" w:rsidR="00DD0B31" w:rsidRPr="0069716D" w:rsidRDefault="00DD0B31" w:rsidP="00DD0B31">
      <w:pPr>
        <w:rPr>
          <w:rFonts w:asciiTheme="minorHAnsi" w:eastAsiaTheme="minorEastAsia" w:hAnsiTheme="minorHAnsi" w:cstheme="minorHAnsi"/>
        </w:rPr>
      </w:pPr>
      <w:r w:rsidRPr="0069716D">
        <w:rPr>
          <w:rFonts w:asciiTheme="minorHAnsi" w:eastAsiaTheme="minorEastAsia" w:hAnsiTheme="minorHAnsi" w:cstheme="minorHAnsi"/>
          <w:b/>
          <w:u w:val="single"/>
        </w:rPr>
        <w:t xml:space="preserve">Observation </w:t>
      </w:r>
      <w:r w:rsidR="00F11776">
        <w:rPr>
          <w:rFonts w:asciiTheme="minorHAnsi" w:eastAsiaTheme="minorEastAsia" w:hAnsiTheme="minorHAnsi" w:cstheme="minorHAnsi"/>
          <w:b/>
          <w:u w:val="single"/>
        </w:rPr>
        <w:t>1</w:t>
      </w:r>
      <w:r w:rsidRPr="0069716D">
        <w:rPr>
          <w:rFonts w:asciiTheme="minorHAnsi" w:eastAsiaTheme="minorEastAsia" w:hAnsiTheme="minorHAnsi" w:cstheme="minorHAnsi"/>
          <w:b/>
          <w:u w:val="single"/>
        </w:rPr>
        <w:t>:</w:t>
      </w:r>
      <w:r w:rsidRPr="0069716D">
        <w:rPr>
          <w:rFonts w:asciiTheme="minorHAnsi" w:eastAsiaTheme="minorEastAsia" w:hAnsiTheme="minorHAnsi" w:cstheme="minorHAnsi"/>
        </w:rPr>
        <w:t xml:space="preserve"> Following RAN1#96b agreements, a single DCI can schedule multiple </w:t>
      </w:r>
      <w:proofErr w:type="spellStart"/>
      <w:r w:rsidRPr="0069716D">
        <w:rPr>
          <w:rFonts w:asciiTheme="minorHAnsi" w:eastAsiaTheme="minorEastAsia" w:hAnsiTheme="minorHAnsi" w:cstheme="minorHAnsi"/>
        </w:rPr>
        <w:t>sidelink</w:t>
      </w:r>
      <w:proofErr w:type="spellEnd"/>
      <w:r w:rsidRPr="0069716D">
        <w:rPr>
          <w:rFonts w:asciiTheme="minorHAnsi" w:eastAsiaTheme="minorEastAsia" w:hAnsiTheme="minorHAnsi" w:cstheme="minorHAnsi"/>
        </w:rPr>
        <w:t xml:space="preserve"> transmissions of a TB, however if RV indication is kept in the DCI as in </w:t>
      </w:r>
      <w:proofErr w:type="spellStart"/>
      <w:r w:rsidRPr="0069716D">
        <w:rPr>
          <w:rFonts w:asciiTheme="minorHAnsi" w:eastAsiaTheme="minorEastAsia" w:hAnsiTheme="minorHAnsi" w:cstheme="minorHAnsi"/>
        </w:rPr>
        <w:t>Uu</w:t>
      </w:r>
      <w:proofErr w:type="spellEnd"/>
      <w:r w:rsidRPr="0069716D">
        <w:rPr>
          <w:rFonts w:asciiTheme="minorHAnsi" w:eastAsiaTheme="minorEastAsia" w:hAnsiTheme="minorHAnsi" w:cstheme="minorHAnsi"/>
        </w:rPr>
        <w:t>, the same RV must be used for all the transmissions of a DCI grant.</w:t>
      </w:r>
    </w:p>
    <w:p w14:paraId="633E6918" w14:textId="6FE99638" w:rsidR="00DD0B31" w:rsidRPr="0069716D" w:rsidRDefault="00DD0B31" w:rsidP="00DD0B31">
      <w:pPr>
        <w:rPr>
          <w:rFonts w:asciiTheme="minorHAnsi" w:eastAsiaTheme="minorEastAsia" w:hAnsiTheme="minorHAnsi" w:cstheme="minorHAnsi"/>
        </w:rPr>
      </w:pPr>
      <w:r w:rsidRPr="0069716D">
        <w:rPr>
          <w:rFonts w:asciiTheme="minorHAnsi" w:eastAsiaTheme="minorEastAsia" w:hAnsiTheme="minorHAnsi" w:cstheme="minorHAnsi"/>
          <w:b/>
          <w:u w:val="single"/>
        </w:rPr>
        <w:t xml:space="preserve">Proposal </w:t>
      </w:r>
      <w:r w:rsidR="00F11776">
        <w:rPr>
          <w:rFonts w:asciiTheme="minorHAnsi" w:eastAsiaTheme="minorEastAsia" w:hAnsiTheme="minorHAnsi" w:cstheme="minorHAnsi"/>
          <w:b/>
          <w:u w:val="single"/>
        </w:rPr>
        <w:t>1</w:t>
      </w:r>
      <w:r w:rsidRPr="0069716D">
        <w:rPr>
          <w:rFonts w:asciiTheme="minorHAnsi" w:eastAsiaTheme="minorEastAsia" w:hAnsiTheme="minorHAnsi" w:cstheme="minorHAnsi"/>
        </w:rPr>
        <w:t>: RV indication is provided in SCI.</w:t>
      </w:r>
    </w:p>
    <w:p w14:paraId="68474396" w14:textId="77777777" w:rsidR="00DA546B" w:rsidRPr="0069716D" w:rsidRDefault="00DA546B" w:rsidP="00522BF9">
      <w:pPr>
        <w:rPr>
          <w:rFonts w:asciiTheme="minorHAnsi" w:eastAsiaTheme="minorEastAsia" w:hAnsiTheme="minorHAnsi" w:cstheme="minorHAnsi"/>
        </w:rPr>
      </w:pPr>
    </w:p>
    <w:p w14:paraId="3818FC92" w14:textId="77777777" w:rsidR="00BE32CC" w:rsidRPr="0069716D" w:rsidRDefault="00BE32CC" w:rsidP="00881577">
      <w:pPr>
        <w:pStyle w:val="Heading2"/>
        <w:numPr>
          <w:ilvl w:val="0"/>
          <w:numId w:val="0"/>
        </w:numPr>
        <w:ind w:left="576" w:hanging="576"/>
        <w:rPr>
          <w:rFonts w:asciiTheme="minorHAnsi" w:hAnsiTheme="minorHAnsi" w:cstheme="minorHAnsi"/>
          <w:lang w:val="en-US"/>
        </w:rPr>
      </w:pPr>
      <w:r w:rsidRPr="0069716D">
        <w:rPr>
          <w:rFonts w:asciiTheme="minorHAnsi" w:hAnsiTheme="minorHAnsi" w:cstheme="minorHAnsi"/>
          <w:lang w:val="en-US"/>
        </w:rPr>
        <w:t>Issue 3.1. Granting multiple resources with a single DCI</w:t>
      </w:r>
    </w:p>
    <w:p w14:paraId="3E6DB25D" w14:textId="1BF12880" w:rsidR="004C2847" w:rsidRPr="0069716D" w:rsidRDefault="001F0542" w:rsidP="00BE32CC">
      <w:pPr>
        <w:rPr>
          <w:rFonts w:asciiTheme="minorHAnsi" w:hAnsiTheme="minorHAnsi" w:cstheme="minorHAnsi"/>
          <w:lang w:eastAsia="ja-JP"/>
        </w:rPr>
      </w:pPr>
      <w:r w:rsidRPr="0069716D">
        <w:rPr>
          <w:rFonts w:asciiTheme="minorHAnsi" w:hAnsiTheme="minorHAnsi" w:cstheme="minorHAnsi"/>
          <w:lang w:val="en-GB" w:eastAsia="ja-JP"/>
        </w:rPr>
        <w:t xml:space="preserve">When </w:t>
      </w:r>
      <w:r w:rsidR="00D76E2F" w:rsidRPr="0069716D">
        <w:rPr>
          <w:rFonts w:asciiTheme="minorHAnsi" w:hAnsiTheme="minorHAnsi" w:cstheme="minorHAnsi"/>
          <w:lang w:val="en-GB" w:eastAsia="ja-JP"/>
        </w:rPr>
        <w:t xml:space="preserve">a </w:t>
      </w:r>
      <w:r w:rsidR="00D76E2F" w:rsidRPr="0069716D">
        <w:rPr>
          <w:rFonts w:asciiTheme="minorHAnsi" w:hAnsiTheme="minorHAnsi" w:cstheme="minorHAnsi"/>
          <w:lang w:eastAsia="ja-JP"/>
        </w:rPr>
        <w:t>dynamic grant</w:t>
      </w:r>
      <w:r w:rsidRPr="0069716D">
        <w:rPr>
          <w:rFonts w:asciiTheme="minorHAnsi" w:hAnsiTheme="minorHAnsi" w:cstheme="minorHAnsi"/>
          <w:lang w:eastAsia="ja-JP"/>
        </w:rPr>
        <w:t xml:space="preserve"> </w:t>
      </w:r>
      <w:r w:rsidR="00D76E2F" w:rsidRPr="0069716D">
        <w:rPr>
          <w:rFonts w:asciiTheme="minorHAnsi" w:hAnsiTheme="minorHAnsi" w:cstheme="minorHAnsi"/>
          <w:lang w:eastAsia="ja-JP"/>
        </w:rPr>
        <w:t>provide</w:t>
      </w:r>
      <w:r w:rsidR="004C2847" w:rsidRPr="0069716D">
        <w:rPr>
          <w:rFonts w:asciiTheme="minorHAnsi" w:hAnsiTheme="minorHAnsi" w:cstheme="minorHAnsi"/>
          <w:lang w:eastAsia="ja-JP"/>
        </w:rPr>
        <w:t>s</w:t>
      </w:r>
      <w:r w:rsidR="00D76E2F" w:rsidRPr="0069716D">
        <w:rPr>
          <w:rFonts w:asciiTheme="minorHAnsi" w:hAnsiTheme="minorHAnsi" w:cstheme="minorHAnsi"/>
          <w:lang w:eastAsia="ja-JP"/>
        </w:rPr>
        <w:t xml:space="preserve"> resources for multiple </w:t>
      </w:r>
      <w:proofErr w:type="spellStart"/>
      <w:r w:rsidR="00D76E2F" w:rsidRPr="0069716D">
        <w:rPr>
          <w:rFonts w:asciiTheme="minorHAnsi" w:hAnsiTheme="minorHAnsi" w:cstheme="minorHAnsi"/>
          <w:lang w:eastAsia="ja-JP"/>
        </w:rPr>
        <w:t>sidelink</w:t>
      </w:r>
      <w:proofErr w:type="spellEnd"/>
      <w:r w:rsidR="00D76E2F" w:rsidRPr="0069716D">
        <w:rPr>
          <w:rFonts w:asciiTheme="minorHAnsi" w:hAnsiTheme="minorHAnsi" w:cstheme="minorHAnsi"/>
          <w:lang w:eastAsia="ja-JP"/>
        </w:rPr>
        <w:t xml:space="preserve"> transmissions of a single TB</w:t>
      </w:r>
      <w:r w:rsidRPr="0069716D">
        <w:rPr>
          <w:rFonts w:asciiTheme="minorHAnsi" w:hAnsiTheme="minorHAnsi" w:cstheme="minorHAnsi"/>
          <w:lang w:eastAsia="ja-JP"/>
        </w:rPr>
        <w:t xml:space="preserve"> (as per RAN1#96b agreement)</w:t>
      </w:r>
      <w:r w:rsidR="00D76E2F" w:rsidRPr="0069716D">
        <w:rPr>
          <w:rFonts w:asciiTheme="minorHAnsi" w:hAnsiTheme="minorHAnsi" w:cstheme="minorHAnsi"/>
          <w:lang w:eastAsia="ja-JP"/>
        </w:rPr>
        <w:t xml:space="preserve">, </w:t>
      </w:r>
      <w:r w:rsidRPr="0069716D">
        <w:rPr>
          <w:rFonts w:asciiTheme="minorHAnsi" w:hAnsiTheme="minorHAnsi" w:cstheme="minorHAnsi"/>
          <w:lang w:eastAsia="ja-JP"/>
        </w:rPr>
        <w:t>resource</w:t>
      </w:r>
      <w:r w:rsidR="00E87BA0" w:rsidRPr="0069716D">
        <w:rPr>
          <w:rFonts w:asciiTheme="minorHAnsi" w:hAnsiTheme="minorHAnsi" w:cstheme="minorHAnsi"/>
          <w:lang w:eastAsia="ja-JP"/>
        </w:rPr>
        <w:t>s</w:t>
      </w:r>
      <w:r w:rsidRPr="0069716D">
        <w:rPr>
          <w:rFonts w:asciiTheme="minorHAnsi" w:hAnsiTheme="minorHAnsi" w:cstheme="minorHAnsi"/>
          <w:lang w:eastAsia="ja-JP"/>
        </w:rPr>
        <w:t xml:space="preserve"> are pre-allocated for a certain duration and hence can’t be adapted to the channel conditions within this duration. In order to minimize the likelihood of repetitive bad </w:t>
      </w:r>
      <w:r w:rsidR="004C2847" w:rsidRPr="0069716D">
        <w:rPr>
          <w:rFonts w:asciiTheme="minorHAnsi" w:hAnsiTheme="minorHAnsi" w:cstheme="minorHAnsi"/>
          <w:lang w:eastAsia="ja-JP"/>
        </w:rPr>
        <w:t xml:space="preserve">radio </w:t>
      </w:r>
      <w:r w:rsidRPr="0069716D">
        <w:rPr>
          <w:rFonts w:asciiTheme="minorHAnsi" w:hAnsiTheme="minorHAnsi" w:cstheme="minorHAnsi"/>
          <w:lang w:eastAsia="ja-JP"/>
        </w:rPr>
        <w:t xml:space="preserve">channel conditions, it makes sense to </w:t>
      </w:r>
      <w:r w:rsidR="00D76E2F" w:rsidRPr="0069716D">
        <w:rPr>
          <w:rFonts w:asciiTheme="minorHAnsi" w:hAnsiTheme="minorHAnsi" w:cstheme="minorHAnsi"/>
          <w:lang w:eastAsia="ja-JP"/>
        </w:rPr>
        <w:t>exploit time and frequency diversity</w:t>
      </w:r>
      <w:r w:rsidR="004C2847" w:rsidRPr="0069716D">
        <w:rPr>
          <w:rFonts w:asciiTheme="minorHAnsi" w:hAnsiTheme="minorHAnsi" w:cstheme="minorHAnsi"/>
          <w:lang w:eastAsia="ja-JP"/>
        </w:rPr>
        <w:t xml:space="preserve"> in the SL repetition pattern</w:t>
      </w:r>
      <w:r w:rsidRPr="0069716D">
        <w:rPr>
          <w:rFonts w:asciiTheme="minorHAnsi" w:hAnsiTheme="minorHAnsi" w:cstheme="minorHAnsi"/>
          <w:lang w:eastAsia="ja-JP"/>
        </w:rPr>
        <w:t>.</w:t>
      </w:r>
      <w:r w:rsidR="004C2847" w:rsidRPr="0069716D">
        <w:rPr>
          <w:rFonts w:asciiTheme="minorHAnsi" w:hAnsiTheme="minorHAnsi" w:cstheme="minorHAnsi"/>
          <w:lang w:eastAsia="ja-JP"/>
        </w:rPr>
        <w:t xml:space="preserve"> Whether this must be done with pre-defined TFRPs or with time / frequency offsets is FFS.</w:t>
      </w:r>
    </w:p>
    <w:p w14:paraId="508F6977" w14:textId="6F34DB6D" w:rsidR="004C2847" w:rsidRPr="0069716D" w:rsidRDefault="004C2847" w:rsidP="004C2847">
      <w:pPr>
        <w:rPr>
          <w:rFonts w:asciiTheme="minorHAnsi" w:hAnsiTheme="minorHAnsi" w:cstheme="minorHAnsi"/>
          <w:lang w:eastAsia="ja-JP"/>
        </w:rPr>
      </w:pPr>
      <w:r w:rsidRPr="0069716D">
        <w:rPr>
          <w:rFonts w:asciiTheme="minorHAnsi" w:eastAsiaTheme="minorEastAsia" w:hAnsiTheme="minorHAnsi" w:cstheme="minorHAnsi"/>
          <w:b/>
          <w:u w:val="single"/>
        </w:rPr>
        <w:t xml:space="preserve">Proposal </w:t>
      </w:r>
      <w:r w:rsidR="00F11776">
        <w:rPr>
          <w:rFonts w:asciiTheme="minorHAnsi" w:eastAsiaTheme="minorEastAsia" w:hAnsiTheme="minorHAnsi" w:cstheme="minorHAnsi"/>
          <w:b/>
          <w:u w:val="single"/>
        </w:rPr>
        <w:t>2</w:t>
      </w:r>
      <w:r w:rsidRPr="0069716D">
        <w:rPr>
          <w:rFonts w:asciiTheme="minorHAnsi" w:eastAsiaTheme="minorEastAsia" w:hAnsiTheme="minorHAnsi" w:cstheme="minorHAnsi"/>
        </w:rPr>
        <w:t>: Dynamic grant for multiple transmission</w:t>
      </w:r>
      <w:r w:rsidR="00AB6D95" w:rsidRPr="0069716D">
        <w:rPr>
          <w:rFonts w:asciiTheme="minorHAnsi" w:eastAsiaTheme="minorEastAsia" w:hAnsiTheme="minorHAnsi" w:cstheme="minorHAnsi"/>
        </w:rPr>
        <w:t>s</w:t>
      </w:r>
      <w:r w:rsidRPr="0069716D">
        <w:rPr>
          <w:rFonts w:asciiTheme="minorHAnsi" w:eastAsiaTheme="minorEastAsia" w:hAnsiTheme="minorHAnsi" w:cstheme="minorHAnsi"/>
        </w:rPr>
        <w:t xml:space="preserve"> of a single TB must exploit time and frequency diversity. </w:t>
      </w:r>
      <w:r w:rsidRPr="0069716D">
        <w:rPr>
          <w:rFonts w:asciiTheme="minorHAnsi" w:hAnsiTheme="minorHAnsi" w:cstheme="minorHAnsi"/>
          <w:lang w:eastAsia="ja-JP"/>
        </w:rPr>
        <w:t xml:space="preserve">Whether this must be done via pre-defined TFRPs or </w:t>
      </w:r>
      <w:r w:rsidR="00EE77A3" w:rsidRPr="0069716D">
        <w:rPr>
          <w:rFonts w:asciiTheme="minorHAnsi" w:hAnsiTheme="minorHAnsi" w:cstheme="minorHAnsi"/>
          <w:lang w:eastAsia="ja-JP"/>
        </w:rPr>
        <w:t xml:space="preserve">via </w:t>
      </w:r>
      <w:r w:rsidRPr="0069716D">
        <w:rPr>
          <w:rFonts w:asciiTheme="minorHAnsi" w:hAnsiTheme="minorHAnsi" w:cstheme="minorHAnsi"/>
          <w:lang w:eastAsia="ja-JP"/>
        </w:rPr>
        <w:t xml:space="preserve">time and frequency offsets </w:t>
      </w:r>
      <w:r w:rsidR="00DF1B6D" w:rsidRPr="0069716D">
        <w:rPr>
          <w:rFonts w:asciiTheme="minorHAnsi" w:hAnsiTheme="minorHAnsi" w:cstheme="minorHAnsi"/>
          <w:lang w:eastAsia="ja-JP"/>
        </w:rPr>
        <w:t xml:space="preserve">indications </w:t>
      </w:r>
      <w:r w:rsidRPr="0069716D">
        <w:rPr>
          <w:rFonts w:asciiTheme="minorHAnsi" w:hAnsiTheme="minorHAnsi" w:cstheme="minorHAnsi"/>
          <w:lang w:eastAsia="ja-JP"/>
        </w:rPr>
        <w:t>is FFS.</w:t>
      </w:r>
    </w:p>
    <w:p w14:paraId="1980B506" w14:textId="4F5BDFDA" w:rsidR="00E87BA0" w:rsidRPr="0069716D" w:rsidRDefault="00E87BA0" w:rsidP="00722AD6">
      <w:pPr>
        <w:spacing w:beforeLines="50" w:before="120" w:afterLines="50"/>
        <w:rPr>
          <w:rFonts w:asciiTheme="minorHAnsi" w:eastAsiaTheme="minorEastAsia" w:hAnsiTheme="minorHAnsi" w:cstheme="minorHAnsi"/>
        </w:rPr>
      </w:pPr>
    </w:p>
    <w:p w14:paraId="4336CF1E" w14:textId="77777777" w:rsidR="00E87BA0" w:rsidRPr="0069716D" w:rsidRDefault="00E87BA0" w:rsidP="00E87BA0">
      <w:pPr>
        <w:pStyle w:val="Heading2"/>
        <w:numPr>
          <w:ilvl w:val="0"/>
          <w:numId w:val="0"/>
        </w:numPr>
        <w:ind w:left="576" w:hanging="576"/>
        <w:rPr>
          <w:rFonts w:asciiTheme="minorHAnsi" w:hAnsiTheme="minorHAnsi" w:cstheme="minorHAnsi"/>
          <w:lang w:val="en-US"/>
        </w:rPr>
      </w:pPr>
      <w:r w:rsidRPr="0069716D">
        <w:rPr>
          <w:rFonts w:asciiTheme="minorHAnsi" w:hAnsiTheme="minorHAnsi" w:cstheme="minorHAnsi"/>
          <w:lang w:val="en-US"/>
        </w:rPr>
        <w:t>Issue 4.2.</w:t>
      </w:r>
      <w:r w:rsidRPr="0069716D">
        <w:rPr>
          <w:rFonts w:asciiTheme="minorHAnsi" w:hAnsiTheme="minorHAnsi" w:cstheme="minorHAnsi"/>
          <w:lang w:val="en-US"/>
        </w:rPr>
        <w:tab/>
        <w:t>Multiple simultaneously active configured grants</w:t>
      </w:r>
    </w:p>
    <w:p w14:paraId="55ECBE36" w14:textId="11D0FCD8" w:rsidR="00722AD6" w:rsidRPr="0069716D" w:rsidRDefault="00722AD6" w:rsidP="00722AD6">
      <w:pPr>
        <w:spacing w:beforeLines="50" w:before="120" w:afterLines="50"/>
        <w:rPr>
          <w:rFonts w:asciiTheme="minorHAnsi" w:eastAsiaTheme="minorEastAsia" w:hAnsiTheme="minorHAnsi" w:cstheme="minorHAnsi"/>
        </w:rPr>
      </w:pPr>
      <w:r w:rsidRPr="0069716D">
        <w:rPr>
          <w:rFonts w:asciiTheme="minorHAnsi" w:eastAsiaTheme="minorEastAsia" w:hAnsiTheme="minorHAnsi" w:cstheme="minorHAnsi"/>
        </w:rPr>
        <w:t xml:space="preserve">The different advanced NR V2X use cases bring a wide variety in terms of latency and throughput requirements. Furthermore, requirements of each use case are themselves highly variable (e.g. several orders of magnitude for throughputs, up to x30 variation on latency) therefore flexibility of the resource allocation schemes has to be privileged. </w:t>
      </w:r>
    </w:p>
    <w:p w14:paraId="7649FB6D" w14:textId="77777777" w:rsidR="00722AD6" w:rsidRPr="0069716D" w:rsidRDefault="00722AD6" w:rsidP="00722AD6">
      <w:pPr>
        <w:spacing w:beforeLines="50" w:before="120" w:afterLines="50"/>
        <w:rPr>
          <w:rFonts w:asciiTheme="minorHAnsi" w:eastAsiaTheme="minorEastAsia" w:hAnsiTheme="minorHAnsi" w:cstheme="minorHAnsi"/>
        </w:rPr>
      </w:pPr>
    </w:p>
    <w:p w14:paraId="0F3F6E53" w14:textId="77777777" w:rsidR="00722AD6" w:rsidRPr="0069716D" w:rsidRDefault="00722AD6" w:rsidP="00722AD6">
      <w:pPr>
        <w:pStyle w:val="Caption"/>
        <w:keepNext/>
        <w:rPr>
          <w:rFonts w:asciiTheme="minorHAnsi" w:hAnsiTheme="minorHAnsi" w:cstheme="minorHAnsi"/>
        </w:rPr>
      </w:pPr>
    </w:p>
    <w:p w14:paraId="0F782505" w14:textId="77777777" w:rsidR="00722AD6" w:rsidRPr="0069716D" w:rsidRDefault="00722AD6" w:rsidP="00722AD6">
      <w:pPr>
        <w:pStyle w:val="Caption"/>
        <w:keepNext/>
        <w:rPr>
          <w:rFonts w:asciiTheme="minorHAnsi" w:hAnsiTheme="minorHAnsi" w:cstheme="minorHAnsi"/>
        </w:rPr>
      </w:pPr>
      <w:r w:rsidRPr="0069716D">
        <w:rPr>
          <w:rFonts w:asciiTheme="minorHAnsi" w:hAnsiTheme="minorHAnsi" w:cstheme="minorHAnsi"/>
        </w:rPr>
        <w:t xml:space="preserve">Table </w:t>
      </w:r>
      <w:r w:rsidRPr="0069716D">
        <w:rPr>
          <w:rFonts w:asciiTheme="minorHAnsi" w:hAnsiTheme="minorHAnsi" w:cstheme="minorHAnsi"/>
        </w:rPr>
        <w:fldChar w:fldCharType="begin"/>
      </w:r>
      <w:r w:rsidRPr="0069716D">
        <w:rPr>
          <w:rFonts w:asciiTheme="minorHAnsi" w:hAnsiTheme="minorHAnsi" w:cstheme="minorHAnsi"/>
        </w:rPr>
        <w:instrText xml:space="preserve"> SEQ Table \* ARABIC </w:instrText>
      </w:r>
      <w:r w:rsidRPr="0069716D">
        <w:rPr>
          <w:rFonts w:asciiTheme="minorHAnsi" w:hAnsiTheme="minorHAnsi" w:cstheme="minorHAnsi"/>
        </w:rPr>
        <w:fldChar w:fldCharType="separate"/>
      </w:r>
      <w:r w:rsidRPr="0069716D">
        <w:rPr>
          <w:rFonts w:asciiTheme="minorHAnsi" w:hAnsiTheme="minorHAnsi" w:cstheme="minorHAnsi"/>
          <w:noProof/>
        </w:rPr>
        <w:t>1</w:t>
      </w:r>
      <w:r w:rsidRPr="0069716D">
        <w:rPr>
          <w:rFonts w:asciiTheme="minorHAnsi" w:hAnsiTheme="minorHAnsi" w:cstheme="minorHAnsi"/>
        </w:rPr>
        <w:fldChar w:fldCharType="end"/>
      </w:r>
      <w:r w:rsidRPr="0069716D">
        <w:rPr>
          <w:rFonts w:asciiTheme="minorHAnsi" w:hAnsiTheme="minorHAnsi" w:cstheme="minorHAnsi"/>
        </w:rPr>
        <w:t xml:space="preserve"> Advanced NR V2X use cases and requirements</w:t>
      </w:r>
    </w:p>
    <w:tbl>
      <w:tblPr>
        <w:tblStyle w:val="TableGrid"/>
        <w:tblW w:w="0" w:type="auto"/>
        <w:tblLook w:val="04A0" w:firstRow="1" w:lastRow="0" w:firstColumn="1" w:lastColumn="0" w:noHBand="0" w:noVBand="1"/>
      </w:tblPr>
      <w:tblGrid>
        <w:gridCol w:w="1861"/>
        <w:gridCol w:w="1861"/>
        <w:gridCol w:w="1861"/>
        <w:gridCol w:w="1862"/>
        <w:gridCol w:w="1862"/>
      </w:tblGrid>
      <w:tr w:rsidR="00722AD6" w:rsidRPr="0069716D" w14:paraId="74577071" w14:textId="77777777" w:rsidTr="00416846">
        <w:tc>
          <w:tcPr>
            <w:tcW w:w="1861" w:type="dxa"/>
          </w:tcPr>
          <w:p w14:paraId="0F30F382"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Use cases</w:t>
            </w:r>
          </w:p>
        </w:tc>
        <w:tc>
          <w:tcPr>
            <w:tcW w:w="1861" w:type="dxa"/>
          </w:tcPr>
          <w:p w14:paraId="63FA68AA"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Payload (bytes)</w:t>
            </w:r>
          </w:p>
        </w:tc>
        <w:tc>
          <w:tcPr>
            <w:tcW w:w="1861" w:type="dxa"/>
          </w:tcPr>
          <w:p w14:paraId="188E2291"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Latency (</w:t>
            </w:r>
            <w:proofErr w:type="spellStart"/>
            <w:r w:rsidRPr="0069716D">
              <w:rPr>
                <w:rFonts w:asciiTheme="minorHAnsi" w:hAnsiTheme="minorHAnsi" w:cstheme="minorHAnsi"/>
                <w:lang w:eastAsia="zh-CN"/>
              </w:rPr>
              <w:t>ms</w:t>
            </w:r>
            <w:proofErr w:type="spellEnd"/>
            <w:r w:rsidRPr="0069716D">
              <w:rPr>
                <w:rFonts w:asciiTheme="minorHAnsi" w:hAnsiTheme="minorHAnsi" w:cstheme="minorHAnsi"/>
                <w:lang w:eastAsia="zh-CN"/>
              </w:rPr>
              <w:t>)</w:t>
            </w:r>
          </w:p>
        </w:tc>
        <w:tc>
          <w:tcPr>
            <w:tcW w:w="1862" w:type="dxa"/>
          </w:tcPr>
          <w:p w14:paraId="1FD0E23B"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Reliability (%)</w:t>
            </w:r>
          </w:p>
        </w:tc>
        <w:tc>
          <w:tcPr>
            <w:tcW w:w="1862" w:type="dxa"/>
          </w:tcPr>
          <w:p w14:paraId="2B83A4D6"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Data Rate (Mbps)</w:t>
            </w:r>
          </w:p>
        </w:tc>
      </w:tr>
      <w:tr w:rsidR="00722AD6" w:rsidRPr="0069716D" w14:paraId="0610FA10" w14:textId="77777777" w:rsidTr="00416846">
        <w:tc>
          <w:tcPr>
            <w:tcW w:w="1861" w:type="dxa"/>
          </w:tcPr>
          <w:p w14:paraId="5981A2EC"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Vehicle Platooning</w:t>
            </w:r>
          </w:p>
        </w:tc>
        <w:tc>
          <w:tcPr>
            <w:tcW w:w="1861" w:type="dxa"/>
          </w:tcPr>
          <w:p w14:paraId="5D542BF2"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50-6500</w:t>
            </w:r>
          </w:p>
        </w:tc>
        <w:tc>
          <w:tcPr>
            <w:tcW w:w="1861" w:type="dxa"/>
          </w:tcPr>
          <w:p w14:paraId="0126D88E"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10-20</w:t>
            </w:r>
          </w:p>
        </w:tc>
        <w:tc>
          <w:tcPr>
            <w:tcW w:w="1862" w:type="dxa"/>
          </w:tcPr>
          <w:p w14:paraId="4A4E79CE"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90-99.99</w:t>
            </w:r>
          </w:p>
        </w:tc>
        <w:tc>
          <w:tcPr>
            <w:tcW w:w="1862" w:type="dxa"/>
          </w:tcPr>
          <w:p w14:paraId="3FA3B2D9"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0.012-65</w:t>
            </w:r>
          </w:p>
        </w:tc>
      </w:tr>
      <w:tr w:rsidR="00722AD6" w:rsidRPr="0069716D" w14:paraId="6CD0EF14" w14:textId="77777777" w:rsidTr="00416846">
        <w:tc>
          <w:tcPr>
            <w:tcW w:w="1861" w:type="dxa"/>
          </w:tcPr>
          <w:p w14:paraId="5455F960"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Advanced Driving</w:t>
            </w:r>
          </w:p>
        </w:tc>
        <w:tc>
          <w:tcPr>
            <w:tcW w:w="1861" w:type="dxa"/>
          </w:tcPr>
          <w:p w14:paraId="014CAF3F"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300-12000</w:t>
            </w:r>
          </w:p>
        </w:tc>
        <w:tc>
          <w:tcPr>
            <w:tcW w:w="1861" w:type="dxa"/>
          </w:tcPr>
          <w:p w14:paraId="75EBAF6B"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3-100</w:t>
            </w:r>
          </w:p>
        </w:tc>
        <w:tc>
          <w:tcPr>
            <w:tcW w:w="1862" w:type="dxa"/>
          </w:tcPr>
          <w:p w14:paraId="6DB58A2A"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90-99.999</w:t>
            </w:r>
          </w:p>
        </w:tc>
        <w:tc>
          <w:tcPr>
            <w:tcW w:w="1862" w:type="dxa"/>
          </w:tcPr>
          <w:p w14:paraId="68826105"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0.096-53</w:t>
            </w:r>
          </w:p>
        </w:tc>
      </w:tr>
      <w:tr w:rsidR="00722AD6" w:rsidRPr="0069716D" w14:paraId="1C553102" w14:textId="77777777" w:rsidTr="00416846">
        <w:tc>
          <w:tcPr>
            <w:tcW w:w="1861" w:type="dxa"/>
          </w:tcPr>
          <w:p w14:paraId="2670D28B"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Extended Sensors</w:t>
            </w:r>
          </w:p>
        </w:tc>
        <w:tc>
          <w:tcPr>
            <w:tcW w:w="1861" w:type="dxa"/>
          </w:tcPr>
          <w:p w14:paraId="5149F723"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1600</w:t>
            </w:r>
          </w:p>
        </w:tc>
        <w:tc>
          <w:tcPr>
            <w:tcW w:w="1861" w:type="dxa"/>
          </w:tcPr>
          <w:p w14:paraId="1D9ACEFC"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3-100</w:t>
            </w:r>
          </w:p>
        </w:tc>
        <w:tc>
          <w:tcPr>
            <w:tcW w:w="1862" w:type="dxa"/>
          </w:tcPr>
          <w:p w14:paraId="57036825"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90 - 99.999</w:t>
            </w:r>
          </w:p>
        </w:tc>
        <w:tc>
          <w:tcPr>
            <w:tcW w:w="1862" w:type="dxa"/>
          </w:tcPr>
          <w:p w14:paraId="38BF4209"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10-1000</w:t>
            </w:r>
          </w:p>
        </w:tc>
      </w:tr>
      <w:tr w:rsidR="00722AD6" w:rsidRPr="0069716D" w14:paraId="648E3803" w14:textId="77777777" w:rsidTr="00416846">
        <w:tc>
          <w:tcPr>
            <w:tcW w:w="1861" w:type="dxa"/>
          </w:tcPr>
          <w:p w14:paraId="0B45D61F"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lastRenderedPageBreak/>
              <w:t>Remote Driving</w:t>
            </w:r>
          </w:p>
        </w:tc>
        <w:tc>
          <w:tcPr>
            <w:tcW w:w="1861" w:type="dxa"/>
          </w:tcPr>
          <w:p w14:paraId="1134262D" w14:textId="77777777" w:rsidR="00722AD6" w:rsidRPr="0069716D" w:rsidRDefault="00722AD6" w:rsidP="00416846">
            <w:pPr>
              <w:rPr>
                <w:rFonts w:asciiTheme="minorHAnsi" w:hAnsiTheme="minorHAnsi" w:cstheme="minorHAnsi"/>
                <w:lang w:eastAsia="zh-CN"/>
              </w:rPr>
            </w:pPr>
          </w:p>
        </w:tc>
        <w:tc>
          <w:tcPr>
            <w:tcW w:w="1861" w:type="dxa"/>
          </w:tcPr>
          <w:p w14:paraId="18A947B2"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5</w:t>
            </w:r>
          </w:p>
        </w:tc>
        <w:tc>
          <w:tcPr>
            <w:tcW w:w="1862" w:type="dxa"/>
          </w:tcPr>
          <w:p w14:paraId="313025BF"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99.999</w:t>
            </w:r>
          </w:p>
        </w:tc>
        <w:tc>
          <w:tcPr>
            <w:tcW w:w="1862" w:type="dxa"/>
          </w:tcPr>
          <w:p w14:paraId="1F24DF10" w14:textId="77777777" w:rsidR="00722AD6" w:rsidRPr="0069716D" w:rsidRDefault="00722AD6" w:rsidP="00416846">
            <w:pPr>
              <w:rPr>
                <w:rFonts w:asciiTheme="minorHAnsi" w:hAnsiTheme="minorHAnsi" w:cstheme="minorHAnsi"/>
                <w:lang w:eastAsia="zh-CN"/>
              </w:rPr>
            </w:pPr>
            <w:r w:rsidRPr="0069716D">
              <w:rPr>
                <w:rFonts w:asciiTheme="minorHAnsi" w:hAnsiTheme="minorHAnsi" w:cstheme="minorHAnsi"/>
                <w:lang w:eastAsia="zh-CN"/>
              </w:rPr>
              <w:t>UL: 25, DL:1</w:t>
            </w:r>
          </w:p>
        </w:tc>
      </w:tr>
    </w:tbl>
    <w:p w14:paraId="3F07A4B4" w14:textId="77777777" w:rsidR="00722AD6" w:rsidRPr="0069716D" w:rsidRDefault="00722AD6" w:rsidP="00722AD6">
      <w:pPr>
        <w:rPr>
          <w:rFonts w:asciiTheme="minorHAnsi" w:eastAsiaTheme="minorEastAsia" w:hAnsiTheme="minorHAnsi" w:cstheme="minorHAnsi"/>
        </w:rPr>
      </w:pPr>
    </w:p>
    <w:p w14:paraId="60578411" w14:textId="77777777" w:rsidR="00722AD6" w:rsidRPr="0069716D" w:rsidRDefault="00722AD6" w:rsidP="00722AD6">
      <w:pPr>
        <w:rPr>
          <w:rFonts w:asciiTheme="minorHAnsi" w:eastAsiaTheme="minorEastAsia" w:hAnsiTheme="minorHAnsi" w:cstheme="minorHAnsi"/>
        </w:rPr>
      </w:pPr>
      <w:r w:rsidRPr="0069716D">
        <w:rPr>
          <w:rFonts w:asciiTheme="minorHAnsi" w:eastAsiaTheme="minorEastAsia" w:hAnsiTheme="minorHAnsi" w:cstheme="minorHAnsi"/>
        </w:rPr>
        <w:t xml:space="preserve">In a realistic configuration, the different advanced V2X use cases will not be mutually exclusive, meaning that a UE involved in a platoon can for example simultaneously exploit extended sensors. </w:t>
      </w:r>
    </w:p>
    <w:p w14:paraId="187273A5" w14:textId="59D2D2D1" w:rsidR="00722AD6" w:rsidRPr="0069716D" w:rsidRDefault="00722AD6" w:rsidP="00722AD6">
      <w:pPr>
        <w:rPr>
          <w:rFonts w:asciiTheme="minorHAnsi" w:eastAsiaTheme="minorEastAsia" w:hAnsiTheme="minorHAnsi" w:cstheme="minorHAnsi"/>
        </w:rPr>
      </w:pPr>
      <w:r w:rsidRPr="0069716D">
        <w:rPr>
          <w:rFonts w:asciiTheme="minorHAnsi" w:eastAsiaTheme="minorEastAsia" w:hAnsiTheme="minorHAnsi" w:cstheme="minorHAnsi"/>
          <w:b/>
          <w:u w:val="single"/>
        </w:rPr>
        <w:t xml:space="preserve">Observation </w:t>
      </w:r>
      <w:r w:rsidR="00F11776">
        <w:rPr>
          <w:rFonts w:asciiTheme="minorHAnsi" w:eastAsiaTheme="minorEastAsia" w:hAnsiTheme="minorHAnsi" w:cstheme="minorHAnsi"/>
          <w:b/>
          <w:u w:val="single"/>
        </w:rPr>
        <w:t>2</w:t>
      </w:r>
      <w:r w:rsidRPr="0069716D">
        <w:rPr>
          <w:rFonts w:asciiTheme="minorHAnsi" w:eastAsiaTheme="minorEastAsia" w:hAnsiTheme="minorHAnsi" w:cstheme="minorHAnsi"/>
          <w:u w:val="single"/>
        </w:rPr>
        <w:t>:</w:t>
      </w:r>
      <w:r w:rsidRPr="0069716D">
        <w:rPr>
          <w:rFonts w:asciiTheme="minorHAnsi" w:eastAsiaTheme="minorEastAsia" w:hAnsiTheme="minorHAnsi" w:cstheme="minorHAnsi"/>
        </w:rPr>
        <w:t xml:space="preserve"> A UE can support several advanced V2X use cases simultaneously.</w:t>
      </w:r>
    </w:p>
    <w:p w14:paraId="79CB30E4" w14:textId="77777777" w:rsidR="00722AD6" w:rsidRPr="0069716D" w:rsidRDefault="00722AD6" w:rsidP="00722AD6">
      <w:pPr>
        <w:rPr>
          <w:rFonts w:asciiTheme="minorHAnsi" w:eastAsiaTheme="minorEastAsia" w:hAnsiTheme="minorHAnsi" w:cstheme="minorHAnsi"/>
        </w:rPr>
      </w:pPr>
    </w:p>
    <w:p w14:paraId="031FA4A0" w14:textId="77777777" w:rsidR="00722AD6" w:rsidRPr="0069716D" w:rsidRDefault="00722AD6" w:rsidP="00722AD6">
      <w:pPr>
        <w:rPr>
          <w:rFonts w:asciiTheme="minorHAnsi" w:eastAsiaTheme="minorEastAsia" w:hAnsiTheme="minorHAnsi" w:cstheme="minorHAnsi"/>
        </w:rPr>
      </w:pPr>
      <w:r w:rsidRPr="0069716D">
        <w:rPr>
          <w:rFonts w:asciiTheme="minorHAnsi" w:eastAsiaTheme="minorEastAsia" w:hAnsiTheme="minorHAnsi" w:cstheme="minorHAnsi"/>
        </w:rPr>
        <w:t xml:space="preserve">In order to accommodate the different resource scheduling requirements and their time variability, support of multiple configured grants with different repetition patterns adapted to the active use cases is considered beneficial. Therefore, the following is proposed </w:t>
      </w:r>
    </w:p>
    <w:p w14:paraId="6FFB4319" w14:textId="07EE7D43" w:rsidR="00722AD6" w:rsidRPr="0069716D" w:rsidRDefault="00722AD6" w:rsidP="00722AD6">
      <w:pPr>
        <w:rPr>
          <w:rFonts w:asciiTheme="minorHAnsi" w:eastAsiaTheme="minorEastAsia" w:hAnsiTheme="minorHAnsi" w:cstheme="minorHAnsi"/>
        </w:rPr>
      </w:pPr>
      <w:r w:rsidRPr="0069716D">
        <w:rPr>
          <w:rFonts w:asciiTheme="minorHAnsi" w:eastAsiaTheme="minorEastAsia" w:hAnsiTheme="minorHAnsi" w:cstheme="minorHAnsi"/>
          <w:b/>
          <w:u w:val="single"/>
        </w:rPr>
        <w:t xml:space="preserve">Proposal </w:t>
      </w:r>
      <w:r w:rsidR="00F11776">
        <w:rPr>
          <w:rFonts w:asciiTheme="minorHAnsi" w:eastAsiaTheme="minorEastAsia" w:hAnsiTheme="minorHAnsi" w:cstheme="minorHAnsi"/>
          <w:b/>
          <w:u w:val="single"/>
        </w:rPr>
        <w:t>3</w:t>
      </w:r>
      <w:r w:rsidRPr="0069716D">
        <w:rPr>
          <w:rFonts w:asciiTheme="minorHAnsi" w:eastAsiaTheme="minorEastAsia" w:hAnsiTheme="minorHAnsi" w:cstheme="minorHAnsi"/>
          <w:b/>
          <w:u w:val="single"/>
        </w:rPr>
        <w:t>:</w:t>
      </w:r>
      <w:r w:rsidRPr="0069716D">
        <w:rPr>
          <w:rFonts w:asciiTheme="minorHAnsi" w:eastAsiaTheme="minorEastAsia" w:hAnsiTheme="minorHAnsi" w:cstheme="minorHAnsi"/>
        </w:rPr>
        <w:t xml:space="preserve"> Multiple configured grants per UE are supported on SL</w:t>
      </w:r>
    </w:p>
    <w:p w14:paraId="154A0009" w14:textId="77777777" w:rsidR="00722AD6" w:rsidRPr="0069716D" w:rsidRDefault="00722AD6" w:rsidP="00722AD6">
      <w:pPr>
        <w:rPr>
          <w:rFonts w:asciiTheme="minorHAnsi" w:hAnsiTheme="minorHAnsi" w:cstheme="minorHAnsi"/>
          <w:lang w:eastAsia="zh-CN"/>
        </w:rPr>
      </w:pPr>
    </w:p>
    <w:p w14:paraId="52F01DAE" w14:textId="77777777" w:rsidR="00722AD6" w:rsidRPr="0069716D" w:rsidRDefault="00722AD6" w:rsidP="00722AD6">
      <w:pPr>
        <w:pStyle w:val="Heading2"/>
        <w:numPr>
          <w:ilvl w:val="0"/>
          <w:numId w:val="0"/>
        </w:numPr>
        <w:ind w:left="576" w:hanging="576"/>
        <w:rPr>
          <w:rFonts w:asciiTheme="minorHAnsi" w:hAnsiTheme="minorHAnsi" w:cstheme="minorHAnsi"/>
          <w:lang w:val="en-US"/>
        </w:rPr>
      </w:pPr>
      <w:r w:rsidRPr="0069716D">
        <w:rPr>
          <w:rFonts w:asciiTheme="minorHAnsi" w:hAnsiTheme="minorHAnsi" w:cstheme="minorHAnsi"/>
          <w:lang w:val="en-US"/>
        </w:rPr>
        <w:t>Issue 5.3</w:t>
      </w:r>
      <w:r w:rsidRPr="0069716D">
        <w:rPr>
          <w:rFonts w:asciiTheme="minorHAnsi" w:hAnsiTheme="minorHAnsi" w:cstheme="minorHAnsi"/>
          <w:lang w:val="en-US"/>
        </w:rPr>
        <w:tab/>
        <w:t>DCI activating/releasing multiple type-2 configured grants</w:t>
      </w:r>
    </w:p>
    <w:p w14:paraId="60AF6FD4" w14:textId="77777777" w:rsidR="00722AD6" w:rsidRPr="0069716D" w:rsidRDefault="00722AD6" w:rsidP="00722AD6">
      <w:pPr>
        <w:rPr>
          <w:rFonts w:asciiTheme="minorHAnsi" w:eastAsiaTheme="minorEastAsia" w:hAnsiTheme="minorHAnsi" w:cstheme="minorHAnsi"/>
        </w:rPr>
      </w:pPr>
      <w:r w:rsidRPr="0069716D">
        <w:rPr>
          <w:rFonts w:asciiTheme="minorHAnsi" w:eastAsiaTheme="minorEastAsia" w:hAnsiTheme="minorHAnsi" w:cstheme="minorHAnsi"/>
        </w:rPr>
        <w:t xml:space="preserve">In addition, considering again the variety of advanced NR V2X use cases, it is very likely that they will have different duty cycles and activation/deactivation periods, it is thus beneficial to support independent dynamic activation/de-activation of the configured grants sustaining these use cases (for type 2 configured grants). </w:t>
      </w:r>
    </w:p>
    <w:p w14:paraId="45620D21" w14:textId="634824F1" w:rsidR="00722AD6" w:rsidRPr="0069716D" w:rsidRDefault="00722AD6" w:rsidP="00722AD6">
      <w:pPr>
        <w:rPr>
          <w:rFonts w:asciiTheme="minorHAnsi" w:eastAsiaTheme="minorEastAsia" w:hAnsiTheme="minorHAnsi" w:cstheme="minorHAnsi"/>
        </w:rPr>
      </w:pPr>
      <w:r w:rsidRPr="0069716D">
        <w:rPr>
          <w:rFonts w:asciiTheme="minorHAnsi" w:eastAsiaTheme="minorEastAsia" w:hAnsiTheme="minorHAnsi" w:cstheme="minorHAnsi"/>
          <w:b/>
          <w:u w:val="single"/>
        </w:rPr>
        <w:t xml:space="preserve">Observation </w:t>
      </w:r>
      <w:r w:rsidR="00F11776">
        <w:rPr>
          <w:rFonts w:asciiTheme="minorHAnsi" w:eastAsiaTheme="minorEastAsia" w:hAnsiTheme="minorHAnsi" w:cstheme="minorHAnsi"/>
          <w:b/>
          <w:u w:val="single"/>
        </w:rPr>
        <w:t>3</w:t>
      </w:r>
      <w:r w:rsidRPr="0069716D">
        <w:rPr>
          <w:rFonts w:asciiTheme="minorHAnsi" w:eastAsiaTheme="minorEastAsia" w:hAnsiTheme="minorHAnsi" w:cstheme="minorHAnsi"/>
          <w:b/>
          <w:u w:val="single"/>
        </w:rPr>
        <w:t>:</w:t>
      </w:r>
      <w:r w:rsidRPr="0069716D">
        <w:rPr>
          <w:rFonts w:asciiTheme="minorHAnsi" w:eastAsiaTheme="minorEastAsia" w:hAnsiTheme="minorHAnsi" w:cstheme="minorHAnsi"/>
        </w:rPr>
        <w:t xml:space="preserve"> When several advanced NR V2X use cases are supported by a UE they are typically asynchronous with independent duty cycles.</w:t>
      </w:r>
    </w:p>
    <w:p w14:paraId="5D9E8128" w14:textId="77777777" w:rsidR="00722AD6" w:rsidRPr="0069716D" w:rsidRDefault="00722AD6" w:rsidP="00722AD6">
      <w:pPr>
        <w:rPr>
          <w:rFonts w:asciiTheme="minorHAnsi" w:eastAsiaTheme="minorEastAsia" w:hAnsiTheme="minorHAnsi" w:cstheme="minorHAnsi"/>
          <w:b/>
          <w:u w:val="single"/>
        </w:rPr>
      </w:pPr>
    </w:p>
    <w:p w14:paraId="24CDB107" w14:textId="61BE14D4" w:rsidR="00722AD6" w:rsidRPr="0069716D" w:rsidRDefault="00722AD6" w:rsidP="00722AD6">
      <w:pPr>
        <w:rPr>
          <w:rFonts w:asciiTheme="minorHAnsi" w:eastAsiaTheme="minorEastAsia" w:hAnsiTheme="minorHAnsi" w:cstheme="minorHAnsi"/>
        </w:rPr>
      </w:pPr>
      <w:r w:rsidRPr="0069716D">
        <w:rPr>
          <w:rFonts w:asciiTheme="minorHAnsi" w:eastAsiaTheme="minorEastAsia" w:hAnsiTheme="minorHAnsi" w:cstheme="minorHAnsi"/>
          <w:b/>
          <w:u w:val="single"/>
        </w:rPr>
        <w:t xml:space="preserve">Proposal </w:t>
      </w:r>
      <w:r w:rsidR="00F11776">
        <w:rPr>
          <w:rFonts w:asciiTheme="minorHAnsi" w:eastAsiaTheme="minorEastAsia" w:hAnsiTheme="minorHAnsi" w:cstheme="minorHAnsi"/>
          <w:b/>
          <w:u w:val="single"/>
        </w:rPr>
        <w:t>4</w:t>
      </w:r>
      <w:r w:rsidRPr="0069716D">
        <w:rPr>
          <w:rFonts w:asciiTheme="minorHAnsi" w:eastAsiaTheme="minorEastAsia" w:hAnsiTheme="minorHAnsi" w:cstheme="minorHAnsi"/>
          <w:b/>
          <w:u w:val="single"/>
        </w:rPr>
        <w:t>:</w:t>
      </w:r>
      <w:r w:rsidRPr="0069716D">
        <w:rPr>
          <w:rFonts w:asciiTheme="minorHAnsi" w:eastAsiaTheme="minorEastAsia" w:hAnsiTheme="minorHAnsi" w:cstheme="minorHAnsi"/>
        </w:rPr>
        <w:t xml:space="preserve"> Multiple type 2 configured grants per UE with independent dynamic activation/deactivation are supported on SL</w:t>
      </w:r>
    </w:p>
    <w:p w14:paraId="2BAF378F" w14:textId="77777777" w:rsidR="00BE32CC" w:rsidRPr="0069716D" w:rsidRDefault="00BE32CC" w:rsidP="00CB394E">
      <w:pPr>
        <w:rPr>
          <w:rFonts w:asciiTheme="minorHAnsi" w:hAnsiTheme="minorHAnsi" w:cstheme="minorHAnsi"/>
          <w:lang w:eastAsia="zh-CN"/>
        </w:rPr>
      </w:pPr>
    </w:p>
    <w:p w14:paraId="5F5EEEC8" w14:textId="77777777" w:rsidR="00260D1C" w:rsidRDefault="00260D1C">
      <w:pPr>
        <w:autoSpaceDE/>
        <w:autoSpaceDN/>
        <w:adjustRightInd/>
        <w:snapToGrid/>
        <w:spacing w:after="0"/>
        <w:jc w:val="left"/>
        <w:rPr>
          <w:rFonts w:asciiTheme="minorHAnsi" w:hAnsiTheme="minorHAnsi" w:cstheme="minorHAnsi"/>
          <w:b/>
          <w:bCs/>
          <w:sz w:val="28"/>
          <w:szCs w:val="28"/>
        </w:rPr>
      </w:pPr>
      <w:bookmarkStart w:id="4" w:name="_Ref129681832"/>
      <w:r>
        <w:rPr>
          <w:rFonts w:asciiTheme="minorHAnsi" w:hAnsiTheme="minorHAnsi" w:cstheme="minorHAnsi"/>
        </w:rPr>
        <w:br w:type="page"/>
      </w:r>
    </w:p>
    <w:p w14:paraId="46752351" w14:textId="0B127D55" w:rsidR="00157FC3" w:rsidRPr="0069716D" w:rsidRDefault="00747F48" w:rsidP="00B54F93">
      <w:pPr>
        <w:pStyle w:val="Heading1"/>
        <w:tabs>
          <w:tab w:val="clear" w:pos="432"/>
        </w:tabs>
        <w:rPr>
          <w:rFonts w:asciiTheme="minorHAnsi" w:hAnsiTheme="minorHAnsi" w:cstheme="minorHAnsi"/>
        </w:rPr>
      </w:pPr>
      <w:r w:rsidRPr="0069716D">
        <w:rPr>
          <w:rFonts w:asciiTheme="minorHAnsi" w:hAnsiTheme="minorHAnsi" w:cstheme="minorHAnsi"/>
        </w:rPr>
        <w:lastRenderedPageBreak/>
        <w:t>Conclusion</w:t>
      </w:r>
      <w:r w:rsidR="006B1FD5" w:rsidRPr="0069716D">
        <w:rPr>
          <w:rFonts w:asciiTheme="minorHAnsi" w:hAnsiTheme="minorHAnsi" w:cstheme="minorHAnsi"/>
        </w:rPr>
        <w:t>s</w:t>
      </w:r>
    </w:p>
    <w:p w14:paraId="16D8A475" w14:textId="26106294" w:rsidR="00B93290" w:rsidRPr="0069716D" w:rsidRDefault="00751410" w:rsidP="00FB0219">
      <w:pPr>
        <w:rPr>
          <w:rFonts w:asciiTheme="minorHAnsi" w:hAnsiTheme="minorHAnsi" w:cstheme="minorHAnsi"/>
          <w:lang w:eastAsia="zh-CN"/>
        </w:rPr>
      </w:pPr>
      <w:bookmarkStart w:id="5" w:name="_Ref124589665"/>
      <w:bookmarkStart w:id="6" w:name="_Ref71620620"/>
      <w:bookmarkStart w:id="7" w:name="_Ref124671424"/>
      <w:r w:rsidRPr="0069716D">
        <w:rPr>
          <w:rFonts w:asciiTheme="minorHAnsi" w:hAnsiTheme="minorHAnsi" w:cstheme="minorHAnsi"/>
          <w:lang w:eastAsia="zh-CN"/>
        </w:rPr>
        <w:t>The following</w:t>
      </w:r>
      <w:r w:rsidR="00FE2257" w:rsidRPr="0069716D">
        <w:rPr>
          <w:rFonts w:asciiTheme="minorHAnsi" w:hAnsiTheme="minorHAnsi" w:cstheme="minorHAnsi"/>
          <w:lang w:eastAsia="zh-CN"/>
        </w:rPr>
        <w:t xml:space="preserve"> </w:t>
      </w:r>
      <w:r w:rsidRPr="0069716D">
        <w:rPr>
          <w:rFonts w:asciiTheme="minorHAnsi" w:hAnsiTheme="minorHAnsi" w:cstheme="minorHAnsi"/>
          <w:lang w:eastAsia="zh-CN"/>
        </w:rPr>
        <w:t>proposal</w:t>
      </w:r>
      <w:r w:rsidR="003419E1" w:rsidRPr="0069716D">
        <w:rPr>
          <w:rFonts w:asciiTheme="minorHAnsi" w:hAnsiTheme="minorHAnsi" w:cstheme="minorHAnsi"/>
          <w:lang w:eastAsia="zh-CN"/>
        </w:rPr>
        <w:t>s</w:t>
      </w:r>
      <w:r w:rsidRPr="0069716D">
        <w:rPr>
          <w:rFonts w:asciiTheme="minorHAnsi" w:hAnsiTheme="minorHAnsi" w:cstheme="minorHAnsi"/>
          <w:lang w:eastAsia="zh-CN"/>
        </w:rPr>
        <w:t xml:space="preserve"> have been made in this </w:t>
      </w:r>
      <w:r w:rsidR="009F3C25" w:rsidRPr="0069716D">
        <w:rPr>
          <w:rFonts w:asciiTheme="minorHAnsi" w:hAnsiTheme="minorHAnsi" w:cstheme="minorHAnsi"/>
          <w:lang w:eastAsia="zh-CN"/>
        </w:rPr>
        <w:t>document</w:t>
      </w:r>
      <w:r w:rsidRPr="0069716D">
        <w:rPr>
          <w:rFonts w:asciiTheme="minorHAnsi" w:hAnsiTheme="minorHAnsi" w:cstheme="minorHAnsi"/>
          <w:lang w:eastAsia="zh-CN"/>
        </w:rPr>
        <w:t>.</w:t>
      </w:r>
    </w:p>
    <w:p w14:paraId="3EAF1C11" w14:textId="32445ABB" w:rsidR="003F087A" w:rsidRPr="0069716D" w:rsidRDefault="003F087A" w:rsidP="003F087A">
      <w:pPr>
        <w:pStyle w:val="Heading2"/>
        <w:numPr>
          <w:ilvl w:val="0"/>
          <w:numId w:val="0"/>
        </w:numPr>
        <w:ind w:left="576" w:hanging="576"/>
        <w:rPr>
          <w:rFonts w:asciiTheme="minorHAnsi" w:hAnsiTheme="minorHAnsi" w:cstheme="minorHAnsi"/>
          <w:lang w:val="en-US"/>
        </w:rPr>
      </w:pPr>
      <w:r w:rsidRPr="0069716D">
        <w:rPr>
          <w:rFonts w:asciiTheme="minorHAnsi" w:hAnsiTheme="minorHAnsi" w:cstheme="minorHAnsi"/>
          <w:lang w:val="en-US"/>
        </w:rPr>
        <w:t>Issue 2.3</w:t>
      </w:r>
    </w:p>
    <w:p w14:paraId="70D4FFCB" w14:textId="3047B163" w:rsidR="003F087A" w:rsidRPr="0069716D" w:rsidRDefault="003F087A" w:rsidP="003F087A">
      <w:pPr>
        <w:rPr>
          <w:rFonts w:asciiTheme="minorHAnsi" w:eastAsiaTheme="minorEastAsia" w:hAnsiTheme="minorHAnsi" w:cstheme="minorHAnsi"/>
        </w:rPr>
      </w:pPr>
      <w:r w:rsidRPr="0069716D">
        <w:rPr>
          <w:rFonts w:asciiTheme="minorHAnsi" w:eastAsiaTheme="minorEastAsia" w:hAnsiTheme="minorHAnsi" w:cstheme="minorHAnsi"/>
          <w:b/>
          <w:u w:val="single"/>
        </w:rPr>
        <w:t xml:space="preserve">Observation </w:t>
      </w:r>
      <w:r w:rsidR="00F11776">
        <w:rPr>
          <w:rFonts w:asciiTheme="minorHAnsi" w:eastAsiaTheme="minorEastAsia" w:hAnsiTheme="minorHAnsi" w:cstheme="minorHAnsi"/>
          <w:b/>
          <w:u w:val="single"/>
        </w:rPr>
        <w:t>1</w:t>
      </w:r>
      <w:r w:rsidRPr="0069716D">
        <w:rPr>
          <w:rFonts w:asciiTheme="minorHAnsi" w:eastAsiaTheme="minorEastAsia" w:hAnsiTheme="minorHAnsi" w:cstheme="minorHAnsi"/>
          <w:b/>
          <w:u w:val="single"/>
        </w:rPr>
        <w:t>:</w:t>
      </w:r>
      <w:r w:rsidRPr="0069716D">
        <w:rPr>
          <w:rFonts w:asciiTheme="minorHAnsi" w:eastAsiaTheme="minorEastAsia" w:hAnsiTheme="minorHAnsi" w:cstheme="minorHAnsi"/>
        </w:rPr>
        <w:t xml:space="preserve"> Following RAN1#96b agreements, a single DCI can schedule multiple </w:t>
      </w:r>
      <w:proofErr w:type="spellStart"/>
      <w:r w:rsidRPr="0069716D">
        <w:rPr>
          <w:rFonts w:asciiTheme="minorHAnsi" w:eastAsiaTheme="minorEastAsia" w:hAnsiTheme="minorHAnsi" w:cstheme="minorHAnsi"/>
        </w:rPr>
        <w:t>sidelink</w:t>
      </w:r>
      <w:proofErr w:type="spellEnd"/>
      <w:r w:rsidRPr="0069716D">
        <w:rPr>
          <w:rFonts w:asciiTheme="minorHAnsi" w:eastAsiaTheme="minorEastAsia" w:hAnsiTheme="minorHAnsi" w:cstheme="minorHAnsi"/>
        </w:rPr>
        <w:t xml:space="preserve"> transmissions of a TB, however if RV indication is kept in the DCI as in </w:t>
      </w:r>
      <w:proofErr w:type="spellStart"/>
      <w:r w:rsidRPr="0069716D">
        <w:rPr>
          <w:rFonts w:asciiTheme="minorHAnsi" w:eastAsiaTheme="minorEastAsia" w:hAnsiTheme="minorHAnsi" w:cstheme="minorHAnsi"/>
        </w:rPr>
        <w:t>Uu</w:t>
      </w:r>
      <w:proofErr w:type="spellEnd"/>
      <w:r w:rsidRPr="0069716D">
        <w:rPr>
          <w:rFonts w:asciiTheme="minorHAnsi" w:eastAsiaTheme="minorEastAsia" w:hAnsiTheme="minorHAnsi" w:cstheme="minorHAnsi"/>
        </w:rPr>
        <w:t>, the same RV must be used for all the transmissions of a DCI grant.</w:t>
      </w:r>
    </w:p>
    <w:p w14:paraId="3665FC11" w14:textId="496CDF48" w:rsidR="003F087A" w:rsidRPr="0069716D" w:rsidRDefault="003F087A" w:rsidP="003F087A">
      <w:pPr>
        <w:rPr>
          <w:rFonts w:asciiTheme="minorHAnsi" w:eastAsiaTheme="minorEastAsia" w:hAnsiTheme="minorHAnsi" w:cstheme="minorHAnsi"/>
        </w:rPr>
      </w:pPr>
      <w:r w:rsidRPr="0069716D">
        <w:rPr>
          <w:rFonts w:asciiTheme="minorHAnsi" w:eastAsiaTheme="minorEastAsia" w:hAnsiTheme="minorHAnsi" w:cstheme="minorHAnsi"/>
          <w:b/>
          <w:u w:val="single"/>
        </w:rPr>
        <w:t xml:space="preserve">Proposal </w:t>
      </w:r>
      <w:r w:rsidR="00F11776">
        <w:rPr>
          <w:rFonts w:asciiTheme="minorHAnsi" w:eastAsiaTheme="minorEastAsia" w:hAnsiTheme="minorHAnsi" w:cstheme="minorHAnsi"/>
          <w:b/>
          <w:u w:val="single"/>
        </w:rPr>
        <w:t>1</w:t>
      </w:r>
      <w:r w:rsidRPr="0069716D">
        <w:rPr>
          <w:rFonts w:asciiTheme="minorHAnsi" w:eastAsiaTheme="minorEastAsia" w:hAnsiTheme="minorHAnsi" w:cstheme="minorHAnsi"/>
        </w:rPr>
        <w:t>: RV indication is provided in SCI.</w:t>
      </w:r>
    </w:p>
    <w:p w14:paraId="782A2974" w14:textId="77777777" w:rsidR="003F087A" w:rsidRPr="0069716D" w:rsidRDefault="003F087A" w:rsidP="003F087A">
      <w:pPr>
        <w:pStyle w:val="Heading2"/>
        <w:numPr>
          <w:ilvl w:val="0"/>
          <w:numId w:val="0"/>
        </w:numPr>
        <w:ind w:left="576" w:hanging="576"/>
        <w:rPr>
          <w:rFonts w:asciiTheme="minorHAnsi" w:hAnsiTheme="minorHAnsi" w:cstheme="minorHAnsi"/>
          <w:lang w:val="en-US"/>
        </w:rPr>
      </w:pPr>
    </w:p>
    <w:p w14:paraId="189CBB8A" w14:textId="03597561" w:rsidR="003F087A" w:rsidRPr="0069716D" w:rsidRDefault="003F087A" w:rsidP="003F087A">
      <w:pPr>
        <w:pStyle w:val="Heading2"/>
        <w:numPr>
          <w:ilvl w:val="0"/>
          <w:numId w:val="0"/>
        </w:numPr>
        <w:ind w:left="576" w:hanging="576"/>
        <w:rPr>
          <w:rFonts w:asciiTheme="minorHAnsi" w:hAnsiTheme="minorHAnsi" w:cstheme="minorHAnsi"/>
          <w:lang w:val="en-US"/>
        </w:rPr>
      </w:pPr>
      <w:r w:rsidRPr="0069716D">
        <w:rPr>
          <w:rFonts w:asciiTheme="minorHAnsi" w:hAnsiTheme="minorHAnsi" w:cstheme="minorHAnsi"/>
          <w:lang w:val="en-US"/>
        </w:rPr>
        <w:t>Issue 3.1</w:t>
      </w:r>
    </w:p>
    <w:p w14:paraId="583D533B" w14:textId="70BEAF76" w:rsidR="003F087A" w:rsidRPr="0069716D" w:rsidRDefault="003F087A" w:rsidP="003F087A">
      <w:pPr>
        <w:rPr>
          <w:rFonts w:asciiTheme="minorHAnsi" w:hAnsiTheme="minorHAnsi" w:cstheme="minorHAnsi"/>
          <w:lang w:eastAsia="ja-JP"/>
        </w:rPr>
      </w:pPr>
      <w:r w:rsidRPr="0069716D">
        <w:rPr>
          <w:rFonts w:asciiTheme="minorHAnsi" w:eastAsiaTheme="minorEastAsia" w:hAnsiTheme="minorHAnsi" w:cstheme="minorHAnsi"/>
          <w:b/>
          <w:u w:val="single"/>
        </w:rPr>
        <w:t xml:space="preserve">Proposal </w:t>
      </w:r>
      <w:r w:rsidR="00F11776">
        <w:rPr>
          <w:rFonts w:asciiTheme="minorHAnsi" w:eastAsiaTheme="minorEastAsia" w:hAnsiTheme="minorHAnsi" w:cstheme="minorHAnsi"/>
          <w:b/>
          <w:u w:val="single"/>
        </w:rPr>
        <w:t>2</w:t>
      </w:r>
      <w:r w:rsidRPr="0069716D">
        <w:rPr>
          <w:rFonts w:asciiTheme="minorHAnsi" w:eastAsiaTheme="minorEastAsia" w:hAnsiTheme="minorHAnsi" w:cstheme="minorHAnsi"/>
        </w:rPr>
        <w:t xml:space="preserve">: Dynamic grant for multiple transmission of a single TB must exploit time and frequency diversity. </w:t>
      </w:r>
      <w:r w:rsidRPr="0069716D">
        <w:rPr>
          <w:rFonts w:asciiTheme="minorHAnsi" w:hAnsiTheme="minorHAnsi" w:cstheme="minorHAnsi"/>
          <w:lang w:eastAsia="ja-JP"/>
        </w:rPr>
        <w:t>Whether this must be done via pre-defined TFRPs or via time and frequency offsets indications is FFS.</w:t>
      </w:r>
    </w:p>
    <w:p w14:paraId="09D0C2E2" w14:textId="28D11339" w:rsidR="003F087A" w:rsidRPr="0069716D" w:rsidRDefault="003F087A" w:rsidP="003F087A">
      <w:pPr>
        <w:rPr>
          <w:rFonts w:asciiTheme="minorHAnsi" w:hAnsiTheme="minorHAnsi" w:cstheme="minorHAnsi"/>
          <w:lang w:eastAsia="ja-JP"/>
        </w:rPr>
      </w:pPr>
    </w:p>
    <w:p w14:paraId="2EFD18ED" w14:textId="19F8BB9E" w:rsidR="003F087A" w:rsidRPr="0069716D" w:rsidRDefault="003F087A" w:rsidP="003F087A">
      <w:pPr>
        <w:pStyle w:val="Heading2"/>
        <w:numPr>
          <w:ilvl w:val="0"/>
          <w:numId w:val="0"/>
        </w:numPr>
        <w:ind w:left="576" w:hanging="576"/>
        <w:rPr>
          <w:rFonts w:asciiTheme="minorHAnsi" w:hAnsiTheme="minorHAnsi" w:cstheme="minorHAnsi"/>
          <w:lang w:val="en-US"/>
        </w:rPr>
      </w:pPr>
      <w:r w:rsidRPr="0069716D">
        <w:rPr>
          <w:rFonts w:asciiTheme="minorHAnsi" w:hAnsiTheme="minorHAnsi" w:cstheme="minorHAnsi"/>
          <w:lang w:val="en-US"/>
        </w:rPr>
        <w:t>Issue 4.2</w:t>
      </w:r>
    </w:p>
    <w:p w14:paraId="22888A13" w14:textId="5E5E27B1" w:rsidR="003F087A" w:rsidRPr="0069716D" w:rsidRDefault="003F087A" w:rsidP="003F087A">
      <w:pPr>
        <w:rPr>
          <w:rFonts w:asciiTheme="minorHAnsi" w:eastAsiaTheme="minorEastAsia" w:hAnsiTheme="minorHAnsi" w:cstheme="minorHAnsi"/>
        </w:rPr>
      </w:pPr>
      <w:r w:rsidRPr="0069716D">
        <w:rPr>
          <w:rFonts w:asciiTheme="minorHAnsi" w:eastAsiaTheme="minorEastAsia" w:hAnsiTheme="minorHAnsi" w:cstheme="minorHAnsi"/>
          <w:b/>
          <w:u w:val="single"/>
        </w:rPr>
        <w:t xml:space="preserve">Observation </w:t>
      </w:r>
      <w:r w:rsidR="00F11776">
        <w:rPr>
          <w:rFonts w:asciiTheme="minorHAnsi" w:eastAsiaTheme="minorEastAsia" w:hAnsiTheme="minorHAnsi" w:cstheme="minorHAnsi"/>
          <w:b/>
          <w:u w:val="single"/>
        </w:rPr>
        <w:t>2</w:t>
      </w:r>
      <w:r w:rsidRPr="0069716D">
        <w:rPr>
          <w:rFonts w:asciiTheme="minorHAnsi" w:eastAsiaTheme="minorEastAsia" w:hAnsiTheme="minorHAnsi" w:cstheme="minorHAnsi"/>
          <w:u w:val="single"/>
        </w:rPr>
        <w:t>:</w:t>
      </w:r>
      <w:r w:rsidRPr="0069716D">
        <w:rPr>
          <w:rFonts w:asciiTheme="minorHAnsi" w:eastAsiaTheme="minorEastAsia" w:hAnsiTheme="minorHAnsi" w:cstheme="minorHAnsi"/>
        </w:rPr>
        <w:t xml:space="preserve"> A UE can support several advanced V2X use cases simultaneously.</w:t>
      </w:r>
    </w:p>
    <w:p w14:paraId="21362263" w14:textId="5D25ABCF" w:rsidR="003F087A" w:rsidRPr="0069716D" w:rsidRDefault="003F087A" w:rsidP="003F087A">
      <w:pPr>
        <w:rPr>
          <w:rFonts w:asciiTheme="minorHAnsi" w:eastAsiaTheme="minorEastAsia" w:hAnsiTheme="minorHAnsi" w:cstheme="minorHAnsi"/>
        </w:rPr>
      </w:pPr>
      <w:r w:rsidRPr="0069716D">
        <w:rPr>
          <w:rFonts w:asciiTheme="minorHAnsi" w:eastAsiaTheme="minorEastAsia" w:hAnsiTheme="minorHAnsi" w:cstheme="minorHAnsi"/>
          <w:b/>
          <w:u w:val="single"/>
        </w:rPr>
        <w:t xml:space="preserve">Proposal </w:t>
      </w:r>
      <w:r w:rsidR="00F11776">
        <w:rPr>
          <w:rFonts w:asciiTheme="minorHAnsi" w:eastAsiaTheme="minorEastAsia" w:hAnsiTheme="minorHAnsi" w:cstheme="minorHAnsi"/>
          <w:b/>
          <w:u w:val="single"/>
        </w:rPr>
        <w:t>3</w:t>
      </w:r>
      <w:r w:rsidRPr="0069716D">
        <w:rPr>
          <w:rFonts w:asciiTheme="minorHAnsi" w:eastAsiaTheme="minorEastAsia" w:hAnsiTheme="minorHAnsi" w:cstheme="minorHAnsi"/>
          <w:b/>
          <w:u w:val="single"/>
        </w:rPr>
        <w:t>:</w:t>
      </w:r>
      <w:r w:rsidRPr="0069716D">
        <w:rPr>
          <w:rFonts w:asciiTheme="minorHAnsi" w:eastAsiaTheme="minorEastAsia" w:hAnsiTheme="minorHAnsi" w:cstheme="minorHAnsi"/>
        </w:rPr>
        <w:t xml:space="preserve"> Multiple configured grants per UE are supported on SL</w:t>
      </w:r>
    </w:p>
    <w:p w14:paraId="77DB313E" w14:textId="77FD1EF2" w:rsidR="003F087A" w:rsidRPr="0069716D" w:rsidRDefault="003F087A" w:rsidP="003F087A">
      <w:pPr>
        <w:rPr>
          <w:rFonts w:asciiTheme="minorHAnsi" w:hAnsiTheme="minorHAnsi" w:cstheme="minorHAnsi"/>
          <w:lang w:eastAsia="ja-JP"/>
        </w:rPr>
      </w:pPr>
    </w:p>
    <w:p w14:paraId="41F77DD2" w14:textId="76426AC5" w:rsidR="003F087A" w:rsidRPr="0069716D" w:rsidRDefault="003F087A" w:rsidP="003F087A">
      <w:pPr>
        <w:pStyle w:val="Heading2"/>
        <w:numPr>
          <w:ilvl w:val="0"/>
          <w:numId w:val="0"/>
        </w:numPr>
        <w:ind w:left="576" w:hanging="576"/>
        <w:rPr>
          <w:rFonts w:asciiTheme="minorHAnsi" w:hAnsiTheme="minorHAnsi" w:cstheme="minorHAnsi"/>
          <w:lang w:val="en-US"/>
        </w:rPr>
      </w:pPr>
      <w:r w:rsidRPr="0069716D">
        <w:rPr>
          <w:rFonts w:asciiTheme="minorHAnsi" w:hAnsiTheme="minorHAnsi" w:cstheme="minorHAnsi"/>
          <w:lang w:val="en-US"/>
        </w:rPr>
        <w:t>Issue 5.3</w:t>
      </w:r>
    </w:p>
    <w:p w14:paraId="4C676AA5" w14:textId="093CFD5E" w:rsidR="003F087A" w:rsidRPr="0069716D" w:rsidRDefault="003F087A" w:rsidP="003F087A">
      <w:pPr>
        <w:rPr>
          <w:rFonts w:asciiTheme="minorHAnsi" w:eastAsiaTheme="minorEastAsia" w:hAnsiTheme="minorHAnsi" w:cstheme="minorHAnsi"/>
        </w:rPr>
      </w:pPr>
      <w:r w:rsidRPr="0069716D">
        <w:rPr>
          <w:rFonts w:asciiTheme="minorHAnsi" w:eastAsiaTheme="minorEastAsia" w:hAnsiTheme="minorHAnsi" w:cstheme="minorHAnsi"/>
          <w:b/>
          <w:u w:val="single"/>
        </w:rPr>
        <w:t xml:space="preserve">Observation </w:t>
      </w:r>
      <w:r w:rsidR="00F11776">
        <w:rPr>
          <w:rFonts w:asciiTheme="minorHAnsi" w:eastAsiaTheme="minorEastAsia" w:hAnsiTheme="minorHAnsi" w:cstheme="minorHAnsi"/>
          <w:b/>
          <w:u w:val="single"/>
        </w:rPr>
        <w:t>3</w:t>
      </w:r>
      <w:r w:rsidRPr="0069716D">
        <w:rPr>
          <w:rFonts w:asciiTheme="minorHAnsi" w:eastAsiaTheme="minorEastAsia" w:hAnsiTheme="minorHAnsi" w:cstheme="minorHAnsi"/>
          <w:b/>
          <w:u w:val="single"/>
        </w:rPr>
        <w:t>:</w:t>
      </w:r>
      <w:r w:rsidRPr="0069716D">
        <w:rPr>
          <w:rFonts w:asciiTheme="minorHAnsi" w:eastAsiaTheme="minorEastAsia" w:hAnsiTheme="minorHAnsi" w:cstheme="minorHAnsi"/>
        </w:rPr>
        <w:t xml:space="preserve"> When several advanced NR V2X use cases are supported by a UE they are typically asynchronous with independent duty cycles.</w:t>
      </w:r>
    </w:p>
    <w:p w14:paraId="77EF2D23" w14:textId="03D0B879" w:rsidR="003F087A" w:rsidRPr="0069716D" w:rsidRDefault="003F087A" w:rsidP="003F087A">
      <w:pPr>
        <w:rPr>
          <w:rFonts w:asciiTheme="minorHAnsi" w:eastAsiaTheme="minorEastAsia" w:hAnsiTheme="minorHAnsi" w:cstheme="minorHAnsi"/>
        </w:rPr>
      </w:pPr>
      <w:r w:rsidRPr="0069716D">
        <w:rPr>
          <w:rFonts w:asciiTheme="minorHAnsi" w:eastAsiaTheme="minorEastAsia" w:hAnsiTheme="minorHAnsi" w:cstheme="minorHAnsi"/>
          <w:b/>
          <w:u w:val="single"/>
        </w:rPr>
        <w:t xml:space="preserve">Proposal </w:t>
      </w:r>
      <w:r w:rsidR="00F11776">
        <w:rPr>
          <w:rFonts w:asciiTheme="minorHAnsi" w:eastAsiaTheme="minorEastAsia" w:hAnsiTheme="minorHAnsi" w:cstheme="minorHAnsi"/>
          <w:b/>
          <w:u w:val="single"/>
        </w:rPr>
        <w:t>4</w:t>
      </w:r>
      <w:bookmarkStart w:id="8" w:name="_GoBack"/>
      <w:bookmarkEnd w:id="8"/>
      <w:r w:rsidRPr="0069716D">
        <w:rPr>
          <w:rFonts w:asciiTheme="minorHAnsi" w:eastAsiaTheme="minorEastAsia" w:hAnsiTheme="minorHAnsi" w:cstheme="minorHAnsi"/>
          <w:b/>
          <w:u w:val="single"/>
        </w:rPr>
        <w:t>:</w:t>
      </w:r>
      <w:r w:rsidRPr="0069716D">
        <w:rPr>
          <w:rFonts w:asciiTheme="minorHAnsi" w:eastAsiaTheme="minorEastAsia" w:hAnsiTheme="minorHAnsi" w:cstheme="minorHAnsi"/>
        </w:rPr>
        <w:t xml:space="preserve"> Multiple type 2 configured grants per UE with independent dynamic activation/deactivation are supported on SL</w:t>
      </w:r>
    </w:p>
    <w:p w14:paraId="4CAB0721" w14:textId="77777777" w:rsidR="003F087A" w:rsidRPr="0069716D" w:rsidRDefault="003F087A" w:rsidP="003F087A">
      <w:pPr>
        <w:rPr>
          <w:rFonts w:asciiTheme="minorHAnsi" w:eastAsiaTheme="minorEastAsia" w:hAnsiTheme="minorHAnsi" w:cstheme="minorHAnsi"/>
        </w:rPr>
      </w:pPr>
    </w:p>
    <w:p w14:paraId="08B93192" w14:textId="7921961A" w:rsidR="001D780E" w:rsidRPr="0069716D" w:rsidRDefault="001D780E" w:rsidP="006A5BCD">
      <w:pPr>
        <w:pStyle w:val="Heading1"/>
        <w:numPr>
          <w:ilvl w:val="0"/>
          <w:numId w:val="0"/>
        </w:numPr>
        <w:ind w:left="431" w:hanging="431"/>
        <w:rPr>
          <w:rFonts w:asciiTheme="minorHAnsi" w:hAnsiTheme="minorHAnsi" w:cstheme="minorHAnsi"/>
        </w:rPr>
      </w:pPr>
      <w:r w:rsidRPr="0069716D">
        <w:rPr>
          <w:rFonts w:asciiTheme="minorHAnsi" w:hAnsiTheme="minorHAnsi" w:cstheme="minorHAnsi"/>
        </w:rPr>
        <w:t>References</w:t>
      </w:r>
    </w:p>
    <w:bookmarkEnd w:id="4"/>
    <w:bookmarkEnd w:id="5"/>
    <w:bookmarkEnd w:id="6"/>
    <w:bookmarkEnd w:id="7"/>
    <w:p w14:paraId="45ACB2DF" w14:textId="789E2376" w:rsidR="00770ED4" w:rsidRPr="0069716D" w:rsidRDefault="00770ED4" w:rsidP="00770ED4">
      <w:pPr>
        <w:pStyle w:val="References"/>
        <w:rPr>
          <w:rFonts w:asciiTheme="minorHAnsi" w:hAnsiTheme="minorHAnsi" w:cstheme="minorHAnsi"/>
          <w:lang w:eastAsia="zh-CN"/>
        </w:rPr>
      </w:pPr>
      <w:r w:rsidRPr="0069716D">
        <w:rPr>
          <w:rFonts w:asciiTheme="minorHAnsi" w:hAnsiTheme="minorHAnsi" w:cstheme="minorHAnsi"/>
          <w:lang w:eastAsia="zh-CN"/>
        </w:rPr>
        <w:t xml:space="preserve">RP-190766 New WID on 5G V2X with NR </w:t>
      </w:r>
      <w:proofErr w:type="spellStart"/>
      <w:r w:rsidRPr="0069716D">
        <w:rPr>
          <w:rFonts w:asciiTheme="minorHAnsi" w:hAnsiTheme="minorHAnsi" w:cstheme="minorHAnsi"/>
          <w:lang w:eastAsia="zh-CN"/>
        </w:rPr>
        <w:t>sidelink</w:t>
      </w:r>
      <w:proofErr w:type="spellEnd"/>
      <w:r w:rsidRPr="0069716D">
        <w:rPr>
          <w:rFonts w:asciiTheme="minorHAnsi" w:hAnsiTheme="minorHAnsi" w:cstheme="minorHAnsi"/>
          <w:lang w:eastAsia="zh-CN"/>
        </w:rPr>
        <w:t>; Shenzhen, China, March 18-21, 2019</w:t>
      </w:r>
    </w:p>
    <w:p w14:paraId="2E26BD88" w14:textId="0AC51469" w:rsidR="005E0D5A" w:rsidRPr="0069716D" w:rsidRDefault="005E0D5A" w:rsidP="005E0D5A">
      <w:pPr>
        <w:pStyle w:val="References"/>
        <w:rPr>
          <w:rFonts w:asciiTheme="minorHAnsi" w:hAnsiTheme="minorHAnsi" w:cstheme="minorHAnsi"/>
        </w:rPr>
      </w:pPr>
      <w:r w:rsidRPr="0069716D">
        <w:rPr>
          <w:rFonts w:asciiTheme="minorHAnsi" w:hAnsiTheme="minorHAnsi" w:cstheme="minorHAnsi"/>
        </w:rPr>
        <w:t>RAN1 Chairman’s Notes, 3GPP TSG RAN WG1 Meeting #</w:t>
      </w:r>
      <w:r w:rsidR="0035319C" w:rsidRPr="0069716D">
        <w:rPr>
          <w:rFonts w:asciiTheme="minorHAnsi" w:hAnsiTheme="minorHAnsi" w:cstheme="minorHAnsi"/>
        </w:rPr>
        <w:t>9</w:t>
      </w:r>
      <w:r w:rsidR="004E36C8" w:rsidRPr="0069716D">
        <w:rPr>
          <w:rFonts w:asciiTheme="minorHAnsi" w:hAnsiTheme="minorHAnsi" w:cstheme="minorHAnsi"/>
        </w:rPr>
        <w:t>5</w:t>
      </w:r>
      <w:r w:rsidRPr="0069716D">
        <w:rPr>
          <w:rFonts w:asciiTheme="minorHAnsi" w:hAnsiTheme="minorHAnsi" w:cstheme="minorHAnsi"/>
        </w:rPr>
        <w:t>.</w:t>
      </w:r>
    </w:p>
    <w:p w14:paraId="56F4998C" w14:textId="092FA3E7" w:rsidR="004E36C8" w:rsidRPr="0069716D" w:rsidRDefault="004E36C8" w:rsidP="004E36C8">
      <w:pPr>
        <w:pStyle w:val="References"/>
        <w:rPr>
          <w:rFonts w:asciiTheme="minorHAnsi" w:hAnsiTheme="minorHAnsi" w:cstheme="minorHAnsi"/>
        </w:rPr>
      </w:pPr>
      <w:r w:rsidRPr="0069716D">
        <w:rPr>
          <w:rFonts w:asciiTheme="minorHAnsi" w:hAnsiTheme="minorHAnsi" w:cstheme="minorHAnsi"/>
        </w:rPr>
        <w:t>RAN1 Chairman’s Notes, 3GPP TSG RAN WG1 Meeting #</w:t>
      </w:r>
      <w:r w:rsidR="00425F98" w:rsidRPr="0069716D">
        <w:rPr>
          <w:rFonts w:asciiTheme="minorHAnsi" w:hAnsiTheme="minorHAnsi" w:cstheme="minorHAnsi"/>
        </w:rPr>
        <w:t xml:space="preserve"> AH1901</w:t>
      </w:r>
      <w:r w:rsidRPr="0069716D">
        <w:rPr>
          <w:rFonts w:asciiTheme="minorHAnsi" w:hAnsiTheme="minorHAnsi" w:cstheme="minorHAnsi"/>
        </w:rPr>
        <w:t>.</w:t>
      </w:r>
    </w:p>
    <w:p w14:paraId="03AF797D" w14:textId="09A62104" w:rsidR="00D80EC6" w:rsidRPr="0069716D" w:rsidRDefault="00D80EC6" w:rsidP="004E36C8">
      <w:pPr>
        <w:pStyle w:val="References"/>
        <w:rPr>
          <w:rFonts w:asciiTheme="minorHAnsi" w:hAnsiTheme="minorHAnsi" w:cstheme="minorHAnsi"/>
        </w:rPr>
      </w:pPr>
      <w:r w:rsidRPr="0069716D">
        <w:rPr>
          <w:rFonts w:asciiTheme="minorHAnsi" w:hAnsiTheme="minorHAnsi" w:cstheme="minorHAnsi"/>
          <w:szCs w:val="22"/>
        </w:rPr>
        <w:t>RP-1</w:t>
      </w:r>
      <w:r w:rsidR="00854157" w:rsidRPr="0069716D">
        <w:rPr>
          <w:rFonts w:asciiTheme="minorHAnsi" w:hAnsiTheme="minorHAnsi" w:cstheme="minorHAnsi"/>
          <w:szCs w:val="22"/>
        </w:rPr>
        <w:t>903375</w:t>
      </w:r>
      <w:r w:rsidRPr="0069716D">
        <w:rPr>
          <w:rFonts w:asciiTheme="minorHAnsi" w:hAnsiTheme="minorHAnsi" w:cstheme="minorHAnsi"/>
          <w:szCs w:val="22"/>
        </w:rPr>
        <w:t>, “</w:t>
      </w:r>
      <w:r w:rsidR="00854157" w:rsidRPr="0069716D">
        <w:rPr>
          <w:rFonts w:asciiTheme="minorHAnsi" w:hAnsiTheme="minorHAnsi" w:cstheme="minorHAnsi"/>
          <w:szCs w:val="22"/>
        </w:rPr>
        <w:t xml:space="preserve">Feature lead summary for AI 7.2.4.3: </w:t>
      </w:r>
      <w:proofErr w:type="spellStart"/>
      <w:r w:rsidR="00854157" w:rsidRPr="0069716D">
        <w:rPr>
          <w:rFonts w:asciiTheme="minorHAnsi" w:hAnsiTheme="minorHAnsi" w:cstheme="minorHAnsi"/>
          <w:szCs w:val="22"/>
        </w:rPr>
        <w:t>Uu</w:t>
      </w:r>
      <w:proofErr w:type="spellEnd"/>
      <w:r w:rsidR="00854157" w:rsidRPr="0069716D">
        <w:rPr>
          <w:rFonts w:asciiTheme="minorHAnsi" w:hAnsiTheme="minorHAnsi" w:cstheme="minorHAnsi"/>
          <w:szCs w:val="22"/>
        </w:rPr>
        <w:t xml:space="preserve">-based </w:t>
      </w:r>
      <w:proofErr w:type="spellStart"/>
      <w:r w:rsidR="00854157" w:rsidRPr="0069716D">
        <w:rPr>
          <w:rFonts w:asciiTheme="minorHAnsi" w:hAnsiTheme="minorHAnsi" w:cstheme="minorHAnsi"/>
          <w:szCs w:val="22"/>
        </w:rPr>
        <w:t>sidelink</w:t>
      </w:r>
      <w:proofErr w:type="spellEnd"/>
      <w:r w:rsidR="00854157" w:rsidRPr="0069716D">
        <w:rPr>
          <w:rFonts w:asciiTheme="minorHAnsi" w:hAnsiTheme="minorHAnsi" w:cstheme="minorHAnsi"/>
          <w:szCs w:val="22"/>
        </w:rPr>
        <w:t xml:space="preserve"> resource allocation/configuration</w:t>
      </w:r>
    </w:p>
    <w:p w14:paraId="773A5C43" w14:textId="40CE0B1A" w:rsidR="00854157" w:rsidRPr="0069716D" w:rsidRDefault="00854157" w:rsidP="00901E88">
      <w:pPr>
        <w:pStyle w:val="References"/>
        <w:rPr>
          <w:rFonts w:asciiTheme="minorHAnsi" w:hAnsiTheme="minorHAnsi" w:cstheme="minorHAnsi"/>
        </w:rPr>
      </w:pPr>
      <w:r w:rsidRPr="0069716D">
        <w:rPr>
          <w:rFonts w:asciiTheme="minorHAnsi" w:hAnsiTheme="minorHAnsi" w:cstheme="minorHAnsi"/>
        </w:rPr>
        <w:t>TR 38.885 V16.0.0 (2019-03) NR; Study on NR Vehicle-to-Everything (V2X) (Release 16)</w:t>
      </w:r>
    </w:p>
    <w:p w14:paraId="6BFA62CF" w14:textId="11654692" w:rsidR="00D24F6F" w:rsidRPr="0069716D" w:rsidRDefault="00D24F6F" w:rsidP="00D24F6F">
      <w:pPr>
        <w:pStyle w:val="References"/>
        <w:rPr>
          <w:rFonts w:asciiTheme="minorHAnsi" w:hAnsiTheme="minorHAnsi" w:cstheme="minorHAnsi"/>
        </w:rPr>
      </w:pPr>
      <w:r w:rsidRPr="0069716D">
        <w:rPr>
          <w:rFonts w:asciiTheme="minorHAnsi" w:hAnsiTheme="minorHAnsi" w:cstheme="minorHAnsi"/>
        </w:rPr>
        <w:t>RAN1 Chairman’s Notes, 3GPP TSG RAN WG1 Meeting # 96b.</w:t>
      </w:r>
    </w:p>
    <w:p w14:paraId="391B8A0C" w14:textId="77777777" w:rsidR="00D24F6F" w:rsidRPr="0069716D" w:rsidRDefault="00D24F6F" w:rsidP="00D24F6F">
      <w:pPr>
        <w:pStyle w:val="References"/>
        <w:rPr>
          <w:rFonts w:asciiTheme="minorHAnsi" w:hAnsiTheme="minorHAnsi" w:cstheme="minorHAnsi"/>
        </w:rPr>
      </w:pPr>
      <w:r w:rsidRPr="0069716D">
        <w:rPr>
          <w:rFonts w:asciiTheme="minorHAnsi" w:hAnsiTheme="minorHAnsi" w:cstheme="minorHAnsi"/>
          <w:szCs w:val="22"/>
        </w:rPr>
        <w:t xml:space="preserve">R1-1905834 Feature lead summary #2 on Resource allocation for NR </w:t>
      </w:r>
      <w:proofErr w:type="spellStart"/>
      <w:r w:rsidRPr="0069716D">
        <w:rPr>
          <w:rFonts w:asciiTheme="minorHAnsi" w:hAnsiTheme="minorHAnsi" w:cstheme="minorHAnsi"/>
          <w:szCs w:val="22"/>
        </w:rPr>
        <w:t>sidelink</w:t>
      </w:r>
      <w:proofErr w:type="spellEnd"/>
      <w:r w:rsidRPr="0069716D">
        <w:rPr>
          <w:rFonts w:asciiTheme="minorHAnsi" w:hAnsiTheme="minorHAnsi" w:cstheme="minorHAnsi"/>
          <w:szCs w:val="22"/>
        </w:rPr>
        <w:t>. Mode 1</w:t>
      </w:r>
    </w:p>
    <w:p w14:paraId="1C5AFC05" w14:textId="77777777" w:rsidR="00EE1EE5" w:rsidRPr="0069716D" w:rsidRDefault="00EE1EE5" w:rsidP="00EE1EE5">
      <w:pPr>
        <w:pStyle w:val="References"/>
        <w:numPr>
          <w:ilvl w:val="0"/>
          <w:numId w:val="0"/>
        </w:numPr>
        <w:ind w:left="360"/>
        <w:rPr>
          <w:rFonts w:asciiTheme="minorHAnsi" w:hAnsiTheme="minorHAnsi" w:cstheme="minorHAnsi"/>
        </w:rPr>
      </w:pPr>
    </w:p>
    <w:sectPr w:rsidR="00EE1EE5" w:rsidRPr="0069716D"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BBA9B" w14:textId="77777777" w:rsidR="00F805C8" w:rsidRDefault="00F805C8">
      <w:r>
        <w:separator/>
      </w:r>
    </w:p>
  </w:endnote>
  <w:endnote w:type="continuationSeparator" w:id="0">
    <w:p w14:paraId="3D7F202A" w14:textId="77777777" w:rsidR="00F805C8" w:rsidRDefault="00F80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4FA8F" w14:textId="77777777" w:rsidR="00F805C8" w:rsidRDefault="00F805C8">
      <w:r>
        <w:separator/>
      </w:r>
    </w:p>
  </w:footnote>
  <w:footnote w:type="continuationSeparator" w:id="0">
    <w:p w14:paraId="05FF2C3F" w14:textId="77777777" w:rsidR="00F805C8" w:rsidRDefault="00F805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D70AE6"/>
    <w:multiLevelType w:val="hybridMultilevel"/>
    <w:tmpl w:val="7B1A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88723E"/>
    <w:multiLevelType w:val="hybridMultilevel"/>
    <w:tmpl w:val="118478EE"/>
    <w:lvl w:ilvl="0" w:tplc="D9AAF4A4">
      <w:start w:val="1"/>
      <w:numFmt w:val="bullet"/>
      <w:lvlText w:val="•"/>
      <w:lvlJc w:val="left"/>
      <w:pPr>
        <w:tabs>
          <w:tab w:val="num" w:pos="720"/>
        </w:tabs>
        <w:ind w:left="720" w:hanging="360"/>
      </w:pPr>
      <w:rPr>
        <w:rFonts w:ascii="Arial" w:hAnsi="Arial" w:hint="default"/>
      </w:rPr>
    </w:lvl>
    <w:lvl w:ilvl="1" w:tplc="C0541006">
      <w:start w:val="3295"/>
      <w:numFmt w:val="bullet"/>
      <w:lvlText w:val="–"/>
      <w:lvlJc w:val="left"/>
      <w:pPr>
        <w:tabs>
          <w:tab w:val="num" w:pos="1440"/>
        </w:tabs>
        <w:ind w:left="1440" w:hanging="360"/>
      </w:pPr>
      <w:rPr>
        <w:rFonts w:ascii="Arial" w:hAnsi="Arial" w:hint="default"/>
      </w:rPr>
    </w:lvl>
    <w:lvl w:ilvl="2" w:tplc="0756B884">
      <w:start w:val="3295"/>
      <w:numFmt w:val="bullet"/>
      <w:lvlText w:val="•"/>
      <w:lvlJc w:val="left"/>
      <w:pPr>
        <w:tabs>
          <w:tab w:val="num" w:pos="2160"/>
        </w:tabs>
        <w:ind w:left="2160" w:hanging="360"/>
      </w:pPr>
      <w:rPr>
        <w:rFonts w:ascii="Arial" w:hAnsi="Arial" w:hint="default"/>
      </w:rPr>
    </w:lvl>
    <w:lvl w:ilvl="3" w:tplc="2F38C74E" w:tentative="1">
      <w:start w:val="1"/>
      <w:numFmt w:val="bullet"/>
      <w:lvlText w:val="•"/>
      <w:lvlJc w:val="left"/>
      <w:pPr>
        <w:tabs>
          <w:tab w:val="num" w:pos="2880"/>
        </w:tabs>
        <w:ind w:left="2880" w:hanging="360"/>
      </w:pPr>
      <w:rPr>
        <w:rFonts w:ascii="Arial" w:hAnsi="Arial" w:hint="default"/>
      </w:rPr>
    </w:lvl>
    <w:lvl w:ilvl="4" w:tplc="877AB9F8" w:tentative="1">
      <w:start w:val="1"/>
      <w:numFmt w:val="bullet"/>
      <w:lvlText w:val="•"/>
      <w:lvlJc w:val="left"/>
      <w:pPr>
        <w:tabs>
          <w:tab w:val="num" w:pos="3600"/>
        </w:tabs>
        <w:ind w:left="3600" w:hanging="360"/>
      </w:pPr>
      <w:rPr>
        <w:rFonts w:ascii="Arial" w:hAnsi="Arial" w:hint="default"/>
      </w:rPr>
    </w:lvl>
    <w:lvl w:ilvl="5" w:tplc="CF70B590" w:tentative="1">
      <w:start w:val="1"/>
      <w:numFmt w:val="bullet"/>
      <w:lvlText w:val="•"/>
      <w:lvlJc w:val="left"/>
      <w:pPr>
        <w:tabs>
          <w:tab w:val="num" w:pos="4320"/>
        </w:tabs>
        <w:ind w:left="4320" w:hanging="360"/>
      </w:pPr>
      <w:rPr>
        <w:rFonts w:ascii="Arial" w:hAnsi="Arial" w:hint="default"/>
      </w:rPr>
    </w:lvl>
    <w:lvl w:ilvl="6" w:tplc="C34A9682" w:tentative="1">
      <w:start w:val="1"/>
      <w:numFmt w:val="bullet"/>
      <w:lvlText w:val="•"/>
      <w:lvlJc w:val="left"/>
      <w:pPr>
        <w:tabs>
          <w:tab w:val="num" w:pos="5040"/>
        </w:tabs>
        <w:ind w:left="5040" w:hanging="360"/>
      </w:pPr>
      <w:rPr>
        <w:rFonts w:ascii="Arial" w:hAnsi="Arial" w:hint="default"/>
      </w:rPr>
    </w:lvl>
    <w:lvl w:ilvl="7" w:tplc="70003616" w:tentative="1">
      <w:start w:val="1"/>
      <w:numFmt w:val="bullet"/>
      <w:lvlText w:val="•"/>
      <w:lvlJc w:val="left"/>
      <w:pPr>
        <w:tabs>
          <w:tab w:val="num" w:pos="5760"/>
        </w:tabs>
        <w:ind w:left="5760" w:hanging="360"/>
      </w:pPr>
      <w:rPr>
        <w:rFonts w:ascii="Arial" w:hAnsi="Arial" w:hint="default"/>
      </w:rPr>
    </w:lvl>
    <w:lvl w:ilvl="8" w:tplc="65144B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043AE0"/>
    <w:multiLevelType w:val="hybridMultilevel"/>
    <w:tmpl w:val="B91257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D7024B"/>
    <w:multiLevelType w:val="hybridMultilevel"/>
    <w:tmpl w:val="7234D7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C80477"/>
    <w:multiLevelType w:val="hybridMultilevel"/>
    <w:tmpl w:val="02FAB06A"/>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8" w15:restartNumberingAfterBreak="0">
    <w:nsid w:val="5D9D10A9"/>
    <w:multiLevelType w:val="hybridMultilevel"/>
    <w:tmpl w:val="91284F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20" w15:restartNumberingAfterBreak="0">
    <w:nsid w:val="68B111DC"/>
    <w:multiLevelType w:val="hybridMultilevel"/>
    <w:tmpl w:val="0B5C291C"/>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95F67"/>
    <w:multiLevelType w:val="hybridMultilevel"/>
    <w:tmpl w:val="7772EC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5" w15:restartNumberingAfterBreak="0">
    <w:nsid w:val="71F635C9"/>
    <w:multiLevelType w:val="hybridMultilevel"/>
    <w:tmpl w:val="771010D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4163D45"/>
    <w:multiLevelType w:val="hybridMultilevel"/>
    <w:tmpl w:val="4618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760B5D21"/>
    <w:multiLevelType w:val="hybridMultilevel"/>
    <w:tmpl w:val="EAC65D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7E5F5D48"/>
    <w:multiLevelType w:val="hybridMultilevel"/>
    <w:tmpl w:val="E0FA6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FFC2CA9"/>
    <w:multiLevelType w:val="hybridMultilevel"/>
    <w:tmpl w:val="32B259E2"/>
    <w:lvl w:ilvl="0" w:tplc="ABE85616">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6"/>
  </w:num>
  <w:num w:numId="3">
    <w:abstractNumId w:val="19"/>
  </w:num>
  <w:num w:numId="4">
    <w:abstractNumId w:val="22"/>
  </w:num>
  <w:num w:numId="5">
    <w:abstractNumId w:val="20"/>
  </w:num>
  <w:num w:numId="6">
    <w:abstractNumId w:val="30"/>
  </w:num>
  <w:num w:numId="7">
    <w:abstractNumId w:val="28"/>
  </w:num>
  <w:num w:numId="8">
    <w:abstractNumId w:val="5"/>
  </w:num>
  <w:num w:numId="9">
    <w:abstractNumId w:val="14"/>
  </w:num>
  <w:num w:numId="10">
    <w:abstractNumId w:val="2"/>
  </w:num>
  <w:num w:numId="11">
    <w:abstractNumId w:val="15"/>
  </w:num>
  <w:num w:numId="12">
    <w:abstractNumId w:val="18"/>
  </w:num>
  <w:num w:numId="13">
    <w:abstractNumId w:val="16"/>
  </w:num>
  <w:num w:numId="14">
    <w:abstractNumId w:val="33"/>
  </w:num>
  <w:num w:numId="15">
    <w:abstractNumId w:val="3"/>
  </w:num>
  <w:num w:numId="16">
    <w:abstractNumId w:val="10"/>
  </w:num>
  <w:num w:numId="17">
    <w:abstractNumId w:val="11"/>
  </w:num>
  <w:num w:numId="18">
    <w:abstractNumId w:val="26"/>
  </w:num>
  <w:num w:numId="19">
    <w:abstractNumId w:val="17"/>
  </w:num>
  <w:num w:numId="20">
    <w:abstractNumId w:val="4"/>
  </w:num>
  <w:num w:numId="21">
    <w:abstractNumId w:val="7"/>
  </w:num>
  <w:num w:numId="22">
    <w:abstractNumId w:val="27"/>
  </w:num>
  <w:num w:numId="23">
    <w:abstractNumId w:val="24"/>
  </w:num>
  <w:num w:numId="24">
    <w:abstractNumId w:val="12"/>
  </w:num>
  <w:num w:numId="25">
    <w:abstractNumId w:val="31"/>
  </w:num>
  <w:num w:numId="26">
    <w:abstractNumId w:val="21"/>
  </w:num>
  <w:num w:numId="27">
    <w:abstractNumId w:val="1"/>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2"/>
  </w:num>
  <w:num w:numId="30">
    <w:abstractNumId w:val="9"/>
  </w:num>
  <w:num w:numId="31">
    <w:abstractNumId w:val="25"/>
  </w:num>
  <w:num w:numId="32">
    <w:abstractNumId w:val="13"/>
  </w:num>
  <w:num w:numId="33">
    <w:abstractNumId w:val="23"/>
  </w:num>
  <w:num w:numId="34">
    <w:abstractNumId w:val="29"/>
  </w:num>
  <w:num w:numId="35">
    <w:abstractNumId w:val="6"/>
  </w:num>
  <w:num w:numId="36">
    <w:abstractNumId w:val="6"/>
  </w:num>
  <w:num w:numId="3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35F"/>
    <w:rsid w:val="000020F6"/>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3BDC"/>
    <w:rsid w:val="000142E3"/>
    <w:rsid w:val="00015A29"/>
    <w:rsid w:val="00015EFB"/>
    <w:rsid w:val="00015F70"/>
    <w:rsid w:val="000165E2"/>
    <w:rsid w:val="000172BE"/>
    <w:rsid w:val="00017CC3"/>
    <w:rsid w:val="00017D8A"/>
    <w:rsid w:val="0002258A"/>
    <w:rsid w:val="00022639"/>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6B"/>
    <w:rsid w:val="00034676"/>
    <w:rsid w:val="000346E6"/>
    <w:rsid w:val="000349F7"/>
    <w:rsid w:val="000352AA"/>
    <w:rsid w:val="000352B3"/>
    <w:rsid w:val="00037253"/>
    <w:rsid w:val="00037AF3"/>
    <w:rsid w:val="0004023E"/>
    <w:rsid w:val="0004024B"/>
    <w:rsid w:val="000405CE"/>
    <w:rsid w:val="00041C57"/>
    <w:rsid w:val="000434B7"/>
    <w:rsid w:val="000435E4"/>
    <w:rsid w:val="0004471A"/>
    <w:rsid w:val="00046796"/>
    <w:rsid w:val="000467FD"/>
    <w:rsid w:val="00046820"/>
    <w:rsid w:val="00046AAF"/>
    <w:rsid w:val="0004700E"/>
    <w:rsid w:val="00047225"/>
    <w:rsid w:val="00047647"/>
    <w:rsid w:val="00047E60"/>
    <w:rsid w:val="00050D56"/>
    <w:rsid w:val="00052AD2"/>
    <w:rsid w:val="00052E50"/>
    <w:rsid w:val="000530DF"/>
    <w:rsid w:val="00054E0C"/>
    <w:rsid w:val="0005541D"/>
    <w:rsid w:val="000565C8"/>
    <w:rsid w:val="00057DC8"/>
    <w:rsid w:val="00060CD0"/>
    <w:rsid w:val="000612E1"/>
    <w:rsid w:val="000614FE"/>
    <w:rsid w:val="00061512"/>
    <w:rsid w:val="00061C5C"/>
    <w:rsid w:val="00062174"/>
    <w:rsid w:val="0006408F"/>
    <w:rsid w:val="000659CE"/>
    <w:rsid w:val="00065D38"/>
    <w:rsid w:val="00066676"/>
    <w:rsid w:val="00066DF5"/>
    <w:rsid w:val="00066F39"/>
    <w:rsid w:val="00067DD1"/>
    <w:rsid w:val="00070447"/>
    <w:rsid w:val="000706E7"/>
    <w:rsid w:val="00070EF8"/>
    <w:rsid w:val="00071192"/>
    <w:rsid w:val="000713A7"/>
    <w:rsid w:val="0007147C"/>
    <w:rsid w:val="00071A18"/>
    <w:rsid w:val="00072A80"/>
    <w:rsid w:val="000731A0"/>
    <w:rsid w:val="000736C1"/>
    <w:rsid w:val="00073797"/>
    <w:rsid w:val="0007386D"/>
    <w:rsid w:val="00073DEC"/>
    <w:rsid w:val="000745AA"/>
    <w:rsid w:val="00074E86"/>
    <w:rsid w:val="00074FE0"/>
    <w:rsid w:val="00075812"/>
    <w:rsid w:val="00076097"/>
    <w:rsid w:val="00076541"/>
    <w:rsid w:val="00076E01"/>
    <w:rsid w:val="000772F4"/>
    <w:rsid w:val="000776EB"/>
    <w:rsid w:val="00080F76"/>
    <w:rsid w:val="00081424"/>
    <w:rsid w:val="000823B0"/>
    <w:rsid w:val="00082C7C"/>
    <w:rsid w:val="000830EB"/>
    <w:rsid w:val="0008335B"/>
    <w:rsid w:val="00083379"/>
    <w:rsid w:val="00083587"/>
    <w:rsid w:val="00083838"/>
    <w:rsid w:val="00083B6A"/>
    <w:rsid w:val="00085321"/>
    <w:rsid w:val="00085E04"/>
    <w:rsid w:val="00086800"/>
    <w:rsid w:val="00086D56"/>
    <w:rsid w:val="00087537"/>
    <w:rsid w:val="00087913"/>
    <w:rsid w:val="000902DC"/>
    <w:rsid w:val="00090583"/>
    <w:rsid w:val="00090D3C"/>
    <w:rsid w:val="000911AE"/>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97DCD"/>
    <w:rsid w:val="000A01D5"/>
    <w:rsid w:val="000A0F14"/>
    <w:rsid w:val="000A1284"/>
    <w:rsid w:val="000A1441"/>
    <w:rsid w:val="000A1797"/>
    <w:rsid w:val="000A1A06"/>
    <w:rsid w:val="000A1B60"/>
    <w:rsid w:val="000A21B4"/>
    <w:rsid w:val="000A2CC7"/>
    <w:rsid w:val="000A2ED6"/>
    <w:rsid w:val="000A4205"/>
    <w:rsid w:val="000A4A19"/>
    <w:rsid w:val="000A4CF5"/>
    <w:rsid w:val="000A5A39"/>
    <w:rsid w:val="000A6351"/>
    <w:rsid w:val="000A63D6"/>
    <w:rsid w:val="000A68C8"/>
    <w:rsid w:val="000A6B97"/>
    <w:rsid w:val="000A7B38"/>
    <w:rsid w:val="000A7D23"/>
    <w:rsid w:val="000B0343"/>
    <w:rsid w:val="000B1B4F"/>
    <w:rsid w:val="000B20D7"/>
    <w:rsid w:val="000B2441"/>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913"/>
    <w:rsid w:val="000C2FBD"/>
    <w:rsid w:val="000C372B"/>
    <w:rsid w:val="000C3B0C"/>
    <w:rsid w:val="000C422D"/>
    <w:rsid w:val="000C5F91"/>
    <w:rsid w:val="000C6025"/>
    <w:rsid w:val="000C62F3"/>
    <w:rsid w:val="000C636C"/>
    <w:rsid w:val="000C7556"/>
    <w:rsid w:val="000D0565"/>
    <w:rsid w:val="000D0E4E"/>
    <w:rsid w:val="000D113C"/>
    <w:rsid w:val="000D12D1"/>
    <w:rsid w:val="000D159A"/>
    <w:rsid w:val="000D1796"/>
    <w:rsid w:val="000D22CC"/>
    <w:rsid w:val="000D3310"/>
    <w:rsid w:val="000D36AE"/>
    <w:rsid w:val="000D38A1"/>
    <w:rsid w:val="000D4C4E"/>
    <w:rsid w:val="000D5077"/>
    <w:rsid w:val="000D5362"/>
    <w:rsid w:val="000D57F8"/>
    <w:rsid w:val="000D5851"/>
    <w:rsid w:val="000D5C60"/>
    <w:rsid w:val="000D62C1"/>
    <w:rsid w:val="000D71E2"/>
    <w:rsid w:val="000D73A5"/>
    <w:rsid w:val="000E01E6"/>
    <w:rsid w:val="000E07D6"/>
    <w:rsid w:val="000E1380"/>
    <w:rsid w:val="000E18DF"/>
    <w:rsid w:val="000E2D4F"/>
    <w:rsid w:val="000E3BBB"/>
    <w:rsid w:val="000E59A0"/>
    <w:rsid w:val="000E7A84"/>
    <w:rsid w:val="000F15BC"/>
    <w:rsid w:val="000F180A"/>
    <w:rsid w:val="000F1C92"/>
    <w:rsid w:val="000F2141"/>
    <w:rsid w:val="000F218B"/>
    <w:rsid w:val="000F2EEE"/>
    <w:rsid w:val="000F3697"/>
    <w:rsid w:val="000F4488"/>
    <w:rsid w:val="000F4AFC"/>
    <w:rsid w:val="000F6160"/>
    <w:rsid w:val="000F67D0"/>
    <w:rsid w:val="000F6A08"/>
    <w:rsid w:val="000F7F58"/>
    <w:rsid w:val="00100128"/>
    <w:rsid w:val="00100FF3"/>
    <w:rsid w:val="001026CA"/>
    <w:rsid w:val="001043C2"/>
    <w:rsid w:val="001043E1"/>
    <w:rsid w:val="0010505A"/>
    <w:rsid w:val="0010558F"/>
    <w:rsid w:val="00105CC7"/>
    <w:rsid w:val="00107779"/>
    <w:rsid w:val="001078C2"/>
    <w:rsid w:val="00107E1C"/>
    <w:rsid w:val="00110243"/>
    <w:rsid w:val="001111B9"/>
    <w:rsid w:val="001112C4"/>
    <w:rsid w:val="001113E1"/>
    <w:rsid w:val="001113F2"/>
    <w:rsid w:val="00111444"/>
    <w:rsid w:val="00111723"/>
    <w:rsid w:val="00112647"/>
    <w:rsid w:val="001129B5"/>
    <w:rsid w:val="00113E39"/>
    <w:rsid w:val="001141E3"/>
    <w:rsid w:val="001144DF"/>
    <w:rsid w:val="00115009"/>
    <w:rsid w:val="0011557B"/>
    <w:rsid w:val="00115C14"/>
    <w:rsid w:val="0011683D"/>
    <w:rsid w:val="001171CA"/>
    <w:rsid w:val="00117C85"/>
    <w:rsid w:val="00120B13"/>
    <w:rsid w:val="001216FC"/>
    <w:rsid w:val="00124D84"/>
    <w:rsid w:val="001250DD"/>
    <w:rsid w:val="0012532E"/>
    <w:rsid w:val="00125733"/>
    <w:rsid w:val="001257CA"/>
    <w:rsid w:val="001263AA"/>
    <w:rsid w:val="00126628"/>
    <w:rsid w:val="00126A75"/>
    <w:rsid w:val="00130779"/>
    <w:rsid w:val="001307A1"/>
    <w:rsid w:val="001321D3"/>
    <w:rsid w:val="00132E96"/>
    <w:rsid w:val="00133599"/>
    <w:rsid w:val="00133BF7"/>
    <w:rsid w:val="00134B88"/>
    <w:rsid w:val="00136A23"/>
    <w:rsid w:val="00136B99"/>
    <w:rsid w:val="00136D2A"/>
    <w:rsid w:val="00137C35"/>
    <w:rsid w:val="00137EC0"/>
    <w:rsid w:val="0014063E"/>
    <w:rsid w:val="0014087D"/>
    <w:rsid w:val="00140DCF"/>
    <w:rsid w:val="00140F28"/>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5BFA"/>
    <w:rsid w:val="001562E9"/>
    <w:rsid w:val="00156374"/>
    <w:rsid w:val="0015737C"/>
    <w:rsid w:val="001577D8"/>
    <w:rsid w:val="00157FC3"/>
    <w:rsid w:val="00160739"/>
    <w:rsid w:val="00161B2A"/>
    <w:rsid w:val="00161FBA"/>
    <w:rsid w:val="0016249F"/>
    <w:rsid w:val="0016271E"/>
    <w:rsid w:val="00162D7A"/>
    <w:rsid w:val="00163ED4"/>
    <w:rsid w:val="00164DAB"/>
    <w:rsid w:val="00165BBB"/>
    <w:rsid w:val="00165C13"/>
    <w:rsid w:val="0016613F"/>
    <w:rsid w:val="00166215"/>
    <w:rsid w:val="00166591"/>
    <w:rsid w:val="001700A4"/>
    <w:rsid w:val="00171143"/>
    <w:rsid w:val="001713BA"/>
    <w:rsid w:val="00172864"/>
    <w:rsid w:val="00172B82"/>
    <w:rsid w:val="00172EFA"/>
    <w:rsid w:val="00173608"/>
    <w:rsid w:val="00173E08"/>
    <w:rsid w:val="001745EC"/>
    <w:rsid w:val="001747B7"/>
    <w:rsid w:val="0017489A"/>
    <w:rsid w:val="00175969"/>
    <w:rsid w:val="00175C30"/>
    <w:rsid w:val="00177069"/>
    <w:rsid w:val="00177C4B"/>
    <w:rsid w:val="00177FC1"/>
    <w:rsid w:val="001815A2"/>
    <w:rsid w:val="00181FC1"/>
    <w:rsid w:val="00183034"/>
    <w:rsid w:val="001830F7"/>
    <w:rsid w:val="00183EE6"/>
    <w:rsid w:val="0018588A"/>
    <w:rsid w:val="00186229"/>
    <w:rsid w:val="00187252"/>
    <w:rsid w:val="0018749A"/>
    <w:rsid w:val="00191C91"/>
    <w:rsid w:val="00191E71"/>
    <w:rsid w:val="00192DD9"/>
    <w:rsid w:val="0019346F"/>
    <w:rsid w:val="00193A3C"/>
    <w:rsid w:val="00193C71"/>
    <w:rsid w:val="00194339"/>
    <w:rsid w:val="00194515"/>
    <w:rsid w:val="00194848"/>
    <w:rsid w:val="00194CED"/>
    <w:rsid w:val="001958EA"/>
    <w:rsid w:val="00195E0E"/>
    <w:rsid w:val="001973FA"/>
    <w:rsid w:val="00197681"/>
    <w:rsid w:val="001A122F"/>
    <w:rsid w:val="001A180D"/>
    <w:rsid w:val="001A1A69"/>
    <w:rsid w:val="001A1BAC"/>
    <w:rsid w:val="001A23CE"/>
    <w:rsid w:val="001A2C89"/>
    <w:rsid w:val="001A43E0"/>
    <w:rsid w:val="001A673E"/>
    <w:rsid w:val="001A6926"/>
    <w:rsid w:val="001A6E82"/>
    <w:rsid w:val="001A7763"/>
    <w:rsid w:val="001B0726"/>
    <w:rsid w:val="001B0CF9"/>
    <w:rsid w:val="001B2280"/>
    <w:rsid w:val="001B26DF"/>
    <w:rsid w:val="001B28C9"/>
    <w:rsid w:val="001B29D1"/>
    <w:rsid w:val="001B3964"/>
    <w:rsid w:val="001B4452"/>
    <w:rsid w:val="001B4555"/>
    <w:rsid w:val="001B466C"/>
    <w:rsid w:val="001B4F34"/>
    <w:rsid w:val="001B52EC"/>
    <w:rsid w:val="001B554A"/>
    <w:rsid w:val="001B5DB2"/>
    <w:rsid w:val="001B6564"/>
    <w:rsid w:val="001B691A"/>
    <w:rsid w:val="001B6CD6"/>
    <w:rsid w:val="001C02D8"/>
    <w:rsid w:val="001C04E3"/>
    <w:rsid w:val="001C1B07"/>
    <w:rsid w:val="001C2378"/>
    <w:rsid w:val="001C385D"/>
    <w:rsid w:val="001C3EE9"/>
    <w:rsid w:val="001C3FA4"/>
    <w:rsid w:val="001C40F9"/>
    <w:rsid w:val="001C458B"/>
    <w:rsid w:val="001C49EF"/>
    <w:rsid w:val="001C5D4F"/>
    <w:rsid w:val="001C64C0"/>
    <w:rsid w:val="001C69DA"/>
    <w:rsid w:val="001C6F06"/>
    <w:rsid w:val="001D08B3"/>
    <w:rsid w:val="001D1458"/>
    <w:rsid w:val="001D2360"/>
    <w:rsid w:val="001D28CC"/>
    <w:rsid w:val="001D3109"/>
    <w:rsid w:val="001D332E"/>
    <w:rsid w:val="001D4028"/>
    <w:rsid w:val="001D4229"/>
    <w:rsid w:val="001D5033"/>
    <w:rsid w:val="001D5C88"/>
    <w:rsid w:val="001D611D"/>
    <w:rsid w:val="001D6193"/>
    <w:rsid w:val="001D6567"/>
    <w:rsid w:val="001D695C"/>
    <w:rsid w:val="001D6E02"/>
    <w:rsid w:val="001D6E55"/>
    <w:rsid w:val="001D6FD9"/>
    <w:rsid w:val="001D780E"/>
    <w:rsid w:val="001E05C3"/>
    <w:rsid w:val="001E0AD3"/>
    <w:rsid w:val="001E179E"/>
    <w:rsid w:val="001E32A1"/>
    <w:rsid w:val="001E332C"/>
    <w:rsid w:val="001E36E4"/>
    <w:rsid w:val="001E379D"/>
    <w:rsid w:val="001E3A3C"/>
    <w:rsid w:val="001E5C23"/>
    <w:rsid w:val="001E7504"/>
    <w:rsid w:val="001E76DF"/>
    <w:rsid w:val="001F0542"/>
    <w:rsid w:val="001F0B03"/>
    <w:rsid w:val="001F1308"/>
    <w:rsid w:val="001F1482"/>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109"/>
    <w:rsid w:val="002012E0"/>
    <w:rsid w:val="002019D8"/>
    <w:rsid w:val="00201EC7"/>
    <w:rsid w:val="0020349A"/>
    <w:rsid w:val="002034B4"/>
    <w:rsid w:val="00204032"/>
    <w:rsid w:val="00204365"/>
    <w:rsid w:val="0020478E"/>
    <w:rsid w:val="00204BAD"/>
    <w:rsid w:val="00204D60"/>
    <w:rsid w:val="00205627"/>
    <w:rsid w:val="002056D0"/>
    <w:rsid w:val="00210860"/>
    <w:rsid w:val="00210B6A"/>
    <w:rsid w:val="002117EE"/>
    <w:rsid w:val="00212CB6"/>
    <w:rsid w:val="00212E37"/>
    <w:rsid w:val="002132F0"/>
    <w:rsid w:val="002140FF"/>
    <w:rsid w:val="00214655"/>
    <w:rsid w:val="002169A2"/>
    <w:rsid w:val="00220894"/>
    <w:rsid w:val="00220A29"/>
    <w:rsid w:val="0022105C"/>
    <w:rsid w:val="002226FB"/>
    <w:rsid w:val="00224330"/>
    <w:rsid w:val="00224952"/>
    <w:rsid w:val="00224DD2"/>
    <w:rsid w:val="00225A6A"/>
    <w:rsid w:val="00225AC7"/>
    <w:rsid w:val="00225ACC"/>
    <w:rsid w:val="002266F5"/>
    <w:rsid w:val="0022769C"/>
    <w:rsid w:val="002278E5"/>
    <w:rsid w:val="00230FB1"/>
    <w:rsid w:val="00231C25"/>
    <w:rsid w:val="00231C6F"/>
    <w:rsid w:val="00232A90"/>
    <w:rsid w:val="00232F9C"/>
    <w:rsid w:val="00234151"/>
    <w:rsid w:val="00234F8C"/>
    <w:rsid w:val="0023543B"/>
    <w:rsid w:val="00235542"/>
    <w:rsid w:val="002369B0"/>
    <w:rsid w:val="00236AD8"/>
    <w:rsid w:val="002401DA"/>
    <w:rsid w:val="002401F5"/>
    <w:rsid w:val="00240E54"/>
    <w:rsid w:val="002426E9"/>
    <w:rsid w:val="00242982"/>
    <w:rsid w:val="00242C85"/>
    <w:rsid w:val="002441C4"/>
    <w:rsid w:val="002447D0"/>
    <w:rsid w:val="00244A14"/>
    <w:rsid w:val="0024502B"/>
    <w:rsid w:val="002451C5"/>
    <w:rsid w:val="00245F1F"/>
    <w:rsid w:val="0024606C"/>
    <w:rsid w:val="0024619A"/>
    <w:rsid w:val="0024663B"/>
    <w:rsid w:val="00247103"/>
    <w:rsid w:val="00250067"/>
    <w:rsid w:val="002516DE"/>
    <w:rsid w:val="00251C29"/>
    <w:rsid w:val="00251F81"/>
    <w:rsid w:val="00252BE0"/>
    <w:rsid w:val="00253588"/>
    <w:rsid w:val="002546F4"/>
    <w:rsid w:val="002551D0"/>
    <w:rsid w:val="00255374"/>
    <w:rsid w:val="002571F0"/>
    <w:rsid w:val="00257359"/>
    <w:rsid w:val="00257BF4"/>
    <w:rsid w:val="00257D3A"/>
    <w:rsid w:val="00257D95"/>
    <w:rsid w:val="00260003"/>
    <w:rsid w:val="0026035D"/>
    <w:rsid w:val="002606D6"/>
    <w:rsid w:val="00260B49"/>
    <w:rsid w:val="00260D1C"/>
    <w:rsid w:val="00261C98"/>
    <w:rsid w:val="00261FE6"/>
    <w:rsid w:val="0026248E"/>
    <w:rsid w:val="00262914"/>
    <w:rsid w:val="00263366"/>
    <w:rsid w:val="00263FD5"/>
    <w:rsid w:val="002647BF"/>
    <w:rsid w:val="002647D5"/>
    <w:rsid w:val="00264FFF"/>
    <w:rsid w:val="00265032"/>
    <w:rsid w:val="002651FB"/>
    <w:rsid w:val="0026538C"/>
    <w:rsid w:val="00265781"/>
    <w:rsid w:val="002669BD"/>
    <w:rsid w:val="00266AC5"/>
    <w:rsid w:val="00266B13"/>
    <w:rsid w:val="002700B0"/>
    <w:rsid w:val="00270728"/>
    <w:rsid w:val="00270D42"/>
    <w:rsid w:val="0027195D"/>
    <w:rsid w:val="00272B03"/>
    <w:rsid w:val="002733E2"/>
    <w:rsid w:val="00274360"/>
    <w:rsid w:val="00274B8F"/>
    <w:rsid w:val="002750B1"/>
    <w:rsid w:val="002760DF"/>
    <w:rsid w:val="00276A35"/>
    <w:rsid w:val="00277835"/>
    <w:rsid w:val="00277DF0"/>
    <w:rsid w:val="00280806"/>
    <w:rsid w:val="00280AB1"/>
    <w:rsid w:val="00283EA1"/>
    <w:rsid w:val="00284BAE"/>
    <w:rsid w:val="002859AF"/>
    <w:rsid w:val="00286967"/>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5581"/>
    <w:rsid w:val="00296041"/>
    <w:rsid w:val="00296BC1"/>
    <w:rsid w:val="002A1E92"/>
    <w:rsid w:val="002A204D"/>
    <w:rsid w:val="002A2542"/>
    <w:rsid w:val="002A2616"/>
    <w:rsid w:val="002A26E1"/>
    <w:rsid w:val="002A32EB"/>
    <w:rsid w:val="002A368A"/>
    <w:rsid w:val="002A3D76"/>
    <w:rsid w:val="002A4065"/>
    <w:rsid w:val="002A59F0"/>
    <w:rsid w:val="002A5E60"/>
    <w:rsid w:val="002A6432"/>
    <w:rsid w:val="002A6485"/>
    <w:rsid w:val="002A6F25"/>
    <w:rsid w:val="002A6FD3"/>
    <w:rsid w:val="002A7534"/>
    <w:rsid w:val="002A774A"/>
    <w:rsid w:val="002A7B07"/>
    <w:rsid w:val="002A7E1D"/>
    <w:rsid w:val="002A7E69"/>
    <w:rsid w:val="002B01CE"/>
    <w:rsid w:val="002B0955"/>
    <w:rsid w:val="002B0A7D"/>
    <w:rsid w:val="002B0F61"/>
    <w:rsid w:val="002B1A69"/>
    <w:rsid w:val="002B2723"/>
    <w:rsid w:val="002B303A"/>
    <w:rsid w:val="002B52C7"/>
    <w:rsid w:val="002B538E"/>
    <w:rsid w:val="002B5DCA"/>
    <w:rsid w:val="002B6521"/>
    <w:rsid w:val="002B6BDC"/>
    <w:rsid w:val="002B75B0"/>
    <w:rsid w:val="002B7EAF"/>
    <w:rsid w:val="002C060B"/>
    <w:rsid w:val="002C099C"/>
    <w:rsid w:val="002C0B74"/>
    <w:rsid w:val="002C0C8B"/>
    <w:rsid w:val="002C0CBB"/>
    <w:rsid w:val="002C1201"/>
    <w:rsid w:val="002C1460"/>
    <w:rsid w:val="002C20F2"/>
    <w:rsid w:val="002C38B2"/>
    <w:rsid w:val="002C3F9C"/>
    <w:rsid w:val="002C4704"/>
    <w:rsid w:val="002C48EF"/>
    <w:rsid w:val="002C5AFA"/>
    <w:rsid w:val="002C5FBF"/>
    <w:rsid w:val="002C60CF"/>
    <w:rsid w:val="002C691F"/>
    <w:rsid w:val="002C6A9C"/>
    <w:rsid w:val="002C7DE5"/>
    <w:rsid w:val="002D0439"/>
    <w:rsid w:val="002D11B7"/>
    <w:rsid w:val="002D1675"/>
    <w:rsid w:val="002D3BBC"/>
    <w:rsid w:val="002D3C43"/>
    <w:rsid w:val="002D401E"/>
    <w:rsid w:val="002D438A"/>
    <w:rsid w:val="002D5624"/>
    <w:rsid w:val="002D5738"/>
    <w:rsid w:val="002D5E53"/>
    <w:rsid w:val="002D7F06"/>
    <w:rsid w:val="002E0319"/>
    <w:rsid w:val="002E179B"/>
    <w:rsid w:val="002E1C9E"/>
    <w:rsid w:val="002E21B8"/>
    <w:rsid w:val="002E257B"/>
    <w:rsid w:val="002E36F6"/>
    <w:rsid w:val="002E3C65"/>
    <w:rsid w:val="002E3F5B"/>
    <w:rsid w:val="002E4362"/>
    <w:rsid w:val="002E4401"/>
    <w:rsid w:val="002E63D9"/>
    <w:rsid w:val="002E640E"/>
    <w:rsid w:val="002E732F"/>
    <w:rsid w:val="002F09D9"/>
    <w:rsid w:val="002F0C28"/>
    <w:rsid w:val="002F3CDE"/>
    <w:rsid w:val="002F5DD6"/>
    <w:rsid w:val="002F5FEA"/>
    <w:rsid w:val="002F63E7"/>
    <w:rsid w:val="002F7BE3"/>
    <w:rsid w:val="002F7E6A"/>
    <w:rsid w:val="00300165"/>
    <w:rsid w:val="003010CF"/>
    <w:rsid w:val="0030199F"/>
    <w:rsid w:val="00303440"/>
    <w:rsid w:val="003035EF"/>
    <w:rsid w:val="00304D9B"/>
    <w:rsid w:val="00305366"/>
    <w:rsid w:val="003057A4"/>
    <w:rsid w:val="00305FF9"/>
    <w:rsid w:val="00306D73"/>
    <w:rsid w:val="00306E6B"/>
    <w:rsid w:val="003100C8"/>
    <w:rsid w:val="00311161"/>
    <w:rsid w:val="00311272"/>
    <w:rsid w:val="00311D38"/>
    <w:rsid w:val="00312400"/>
    <w:rsid w:val="00312736"/>
    <w:rsid w:val="00312739"/>
    <w:rsid w:val="00312D10"/>
    <w:rsid w:val="00314BF9"/>
    <w:rsid w:val="00315960"/>
    <w:rsid w:val="00315D84"/>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1426"/>
    <w:rsid w:val="0033171D"/>
    <w:rsid w:val="00331FC3"/>
    <w:rsid w:val="003322A0"/>
    <w:rsid w:val="003328BE"/>
    <w:rsid w:val="00332F10"/>
    <w:rsid w:val="003336B3"/>
    <w:rsid w:val="00334632"/>
    <w:rsid w:val="00335B75"/>
    <w:rsid w:val="00335C72"/>
    <w:rsid w:val="00335D8C"/>
    <w:rsid w:val="00336072"/>
    <w:rsid w:val="003363A1"/>
    <w:rsid w:val="00336D8A"/>
    <w:rsid w:val="003373E2"/>
    <w:rsid w:val="00337D55"/>
    <w:rsid w:val="003419E1"/>
    <w:rsid w:val="00342084"/>
    <w:rsid w:val="0034226D"/>
    <w:rsid w:val="00342972"/>
    <w:rsid w:val="00342ECF"/>
    <w:rsid w:val="00342FDD"/>
    <w:rsid w:val="0034410E"/>
    <w:rsid w:val="0034429B"/>
    <w:rsid w:val="00344866"/>
    <w:rsid w:val="003449DC"/>
    <w:rsid w:val="00345263"/>
    <w:rsid w:val="0034638C"/>
    <w:rsid w:val="00346F7F"/>
    <w:rsid w:val="00350108"/>
    <w:rsid w:val="00350762"/>
    <w:rsid w:val="003507C4"/>
    <w:rsid w:val="003519A1"/>
    <w:rsid w:val="00352480"/>
    <w:rsid w:val="00352FAD"/>
    <w:rsid w:val="003530D2"/>
    <w:rsid w:val="0035319C"/>
    <w:rsid w:val="0035331A"/>
    <w:rsid w:val="003533C3"/>
    <w:rsid w:val="003534E1"/>
    <w:rsid w:val="00354445"/>
    <w:rsid w:val="003548D8"/>
    <w:rsid w:val="003554CA"/>
    <w:rsid w:val="00357852"/>
    <w:rsid w:val="00357DA2"/>
    <w:rsid w:val="00360232"/>
    <w:rsid w:val="003602E0"/>
    <w:rsid w:val="00360D01"/>
    <w:rsid w:val="00362569"/>
    <w:rsid w:val="00363433"/>
    <w:rsid w:val="00363590"/>
    <w:rsid w:val="003636CD"/>
    <w:rsid w:val="003637B3"/>
    <w:rsid w:val="0036487C"/>
    <w:rsid w:val="003648DF"/>
    <w:rsid w:val="00365411"/>
    <w:rsid w:val="003658FE"/>
    <w:rsid w:val="00365FA2"/>
    <w:rsid w:val="00366BA7"/>
    <w:rsid w:val="00366C69"/>
    <w:rsid w:val="00366DA8"/>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778"/>
    <w:rsid w:val="00382A43"/>
    <w:rsid w:val="00382AAC"/>
    <w:rsid w:val="00382C66"/>
    <w:rsid w:val="00382D60"/>
    <w:rsid w:val="00382F29"/>
    <w:rsid w:val="00383AA9"/>
    <w:rsid w:val="00383C8D"/>
    <w:rsid w:val="00384469"/>
    <w:rsid w:val="003852FB"/>
    <w:rsid w:val="00385429"/>
    <w:rsid w:val="00385B05"/>
    <w:rsid w:val="00386382"/>
    <w:rsid w:val="003865EF"/>
    <w:rsid w:val="00386BA9"/>
    <w:rsid w:val="00390017"/>
    <w:rsid w:val="003901A3"/>
    <w:rsid w:val="00390376"/>
    <w:rsid w:val="0039072F"/>
    <w:rsid w:val="003940CE"/>
    <w:rsid w:val="00395EDF"/>
    <w:rsid w:val="00396A07"/>
    <w:rsid w:val="00397C1D"/>
    <w:rsid w:val="00397C38"/>
    <w:rsid w:val="003A005F"/>
    <w:rsid w:val="003A180F"/>
    <w:rsid w:val="003A18DD"/>
    <w:rsid w:val="003A209F"/>
    <w:rsid w:val="003A20C8"/>
    <w:rsid w:val="003A24FB"/>
    <w:rsid w:val="003A2C29"/>
    <w:rsid w:val="003A2EC3"/>
    <w:rsid w:val="003A36F2"/>
    <w:rsid w:val="003A3D39"/>
    <w:rsid w:val="003A3EC7"/>
    <w:rsid w:val="003A40B4"/>
    <w:rsid w:val="003A7834"/>
    <w:rsid w:val="003B0B5B"/>
    <w:rsid w:val="003B0E79"/>
    <w:rsid w:val="003B22EC"/>
    <w:rsid w:val="003B3575"/>
    <w:rsid w:val="003B50BC"/>
    <w:rsid w:val="003B5C14"/>
    <w:rsid w:val="003B5D97"/>
    <w:rsid w:val="003B63A4"/>
    <w:rsid w:val="003B68FE"/>
    <w:rsid w:val="003B6B3E"/>
    <w:rsid w:val="003B6C20"/>
    <w:rsid w:val="003B6D7D"/>
    <w:rsid w:val="003B7D7E"/>
    <w:rsid w:val="003C1012"/>
    <w:rsid w:val="003C11C9"/>
    <w:rsid w:val="003C1229"/>
    <w:rsid w:val="003C1FD4"/>
    <w:rsid w:val="003C213D"/>
    <w:rsid w:val="003C25AD"/>
    <w:rsid w:val="003C2D21"/>
    <w:rsid w:val="003C57D5"/>
    <w:rsid w:val="003C5E6B"/>
    <w:rsid w:val="003C6542"/>
    <w:rsid w:val="003C6CB0"/>
    <w:rsid w:val="003C6CB5"/>
    <w:rsid w:val="003C7AD7"/>
    <w:rsid w:val="003C7C24"/>
    <w:rsid w:val="003D0FC3"/>
    <w:rsid w:val="003D134D"/>
    <w:rsid w:val="003D278D"/>
    <w:rsid w:val="003D2C1D"/>
    <w:rsid w:val="003D2C34"/>
    <w:rsid w:val="003D3DDD"/>
    <w:rsid w:val="003D5CBF"/>
    <w:rsid w:val="003D66D2"/>
    <w:rsid w:val="003E07AE"/>
    <w:rsid w:val="003E145A"/>
    <w:rsid w:val="003E14FC"/>
    <w:rsid w:val="003E16AC"/>
    <w:rsid w:val="003E208C"/>
    <w:rsid w:val="003E2976"/>
    <w:rsid w:val="003E31FA"/>
    <w:rsid w:val="003E44C5"/>
    <w:rsid w:val="003E4858"/>
    <w:rsid w:val="003E536E"/>
    <w:rsid w:val="003E5602"/>
    <w:rsid w:val="003E6316"/>
    <w:rsid w:val="003E6884"/>
    <w:rsid w:val="003E6AC5"/>
    <w:rsid w:val="003E72E9"/>
    <w:rsid w:val="003F0096"/>
    <w:rsid w:val="003F0850"/>
    <w:rsid w:val="003F087A"/>
    <w:rsid w:val="003F0D12"/>
    <w:rsid w:val="003F160C"/>
    <w:rsid w:val="003F2E69"/>
    <w:rsid w:val="003F2F88"/>
    <w:rsid w:val="003F324F"/>
    <w:rsid w:val="003F33BC"/>
    <w:rsid w:val="003F3D4E"/>
    <w:rsid w:val="003F477E"/>
    <w:rsid w:val="003F53A2"/>
    <w:rsid w:val="003F57AE"/>
    <w:rsid w:val="003F5C24"/>
    <w:rsid w:val="003F6CD2"/>
    <w:rsid w:val="003F788D"/>
    <w:rsid w:val="0040000F"/>
    <w:rsid w:val="00400374"/>
    <w:rsid w:val="00401038"/>
    <w:rsid w:val="0040126E"/>
    <w:rsid w:val="004020D4"/>
    <w:rsid w:val="004021B6"/>
    <w:rsid w:val="004028E5"/>
    <w:rsid w:val="00403F3D"/>
    <w:rsid w:val="0040463B"/>
    <w:rsid w:val="004047C4"/>
    <w:rsid w:val="0040570B"/>
    <w:rsid w:val="00405EDB"/>
    <w:rsid w:val="00405FB1"/>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C65"/>
    <w:rsid w:val="00415D76"/>
    <w:rsid w:val="00416665"/>
    <w:rsid w:val="00416A67"/>
    <w:rsid w:val="00416ACB"/>
    <w:rsid w:val="00416FF4"/>
    <w:rsid w:val="00420DBE"/>
    <w:rsid w:val="00421DCF"/>
    <w:rsid w:val="004221AC"/>
    <w:rsid w:val="00422341"/>
    <w:rsid w:val="00423641"/>
    <w:rsid w:val="00425389"/>
    <w:rsid w:val="0042599A"/>
    <w:rsid w:val="00425F98"/>
    <w:rsid w:val="00426239"/>
    <w:rsid w:val="00426266"/>
    <w:rsid w:val="004262C2"/>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DF1"/>
    <w:rsid w:val="00441F93"/>
    <w:rsid w:val="0044415B"/>
    <w:rsid w:val="00444AB0"/>
    <w:rsid w:val="004461D9"/>
    <w:rsid w:val="004463BA"/>
    <w:rsid w:val="00446AC6"/>
    <w:rsid w:val="0044759B"/>
    <w:rsid w:val="00447F54"/>
    <w:rsid w:val="00450AEE"/>
    <w:rsid w:val="00450B7E"/>
    <w:rsid w:val="0045136B"/>
    <w:rsid w:val="00451C7E"/>
    <w:rsid w:val="00453169"/>
    <w:rsid w:val="00453BB6"/>
    <w:rsid w:val="00453CAA"/>
    <w:rsid w:val="00454174"/>
    <w:rsid w:val="00455113"/>
    <w:rsid w:val="00455F50"/>
    <w:rsid w:val="00456421"/>
    <w:rsid w:val="00456DAB"/>
    <w:rsid w:val="0045704B"/>
    <w:rsid w:val="0046008B"/>
    <w:rsid w:val="00460CC3"/>
    <w:rsid w:val="00460E86"/>
    <w:rsid w:val="004627BC"/>
    <w:rsid w:val="00462AB6"/>
    <w:rsid w:val="004646B4"/>
    <w:rsid w:val="00464A88"/>
    <w:rsid w:val="00464F7D"/>
    <w:rsid w:val="004651A0"/>
    <w:rsid w:val="00466532"/>
    <w:rsid w:val="00466D88"/>
    <w:rsid w:val="00467488"/>
    <w:rsid w:val="00470149"/>
    <w:rsid w:val="00470384"/>
    <w:rsid w:val="0047083E"/>
    <w:rsid w:val="00470B34"/>
    <w:rsid w:val="00470C5A"/>
    <w:rsid w:val="00470EB5"/>
    <w:rsid w:val="0047286B"/>
    <w:rsid w:val="00472955"/>
    <w:rsid w:val="00472E27"/>
    <w:rsid w:val="00474220"/>
    <w:rsid w:val="004752D3"/>
    <w:rsid w:val="004754E1"/>
    <w:rsid w:val="00475CE0"/>
    <w:rsid w:val="00476827"/>
    <w:rsid w:val="00476BD4"/>
    <w:rsid w:val="00477C35"/>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75E0"/>
    <w:rsid w:val="00487EBC"/>
    <w:rsid w:val="0049218A"/>
    <w:rsid w:val="00493BAF"/>
    <w:rsid w:val="00494242"/>
    <w:rsid w:val="00494813"/>
    <w:rsid w:val="00494E8E"/>
    <w:rsid w:val="004955BC"/>
    <w:rsid w:val="00495B23"/>
    <w:rsid w:val="00495D63"/>
    <w:rsid w:val="00495FAD"/>
    <w:rsid w:val="0049648F"/>
    <w:rsid w:val="00496606"/>
    <w:rsid w:val="00496B00"/>
    <w:rsid w:val="00496F05"/>
    <w:rsid w:val="00497370"/>
    <w:rsid w:val="00497859"/>
    <w:rsid w:val="004A0F39"/>
    <w:rsid w:val="004A1F45"/>
    <w:rsid w:val="004A224F"/>
    <w:rsid w:val="004A251F"/>
    <w:rsid w:val="004A2644"/>
    <w:rsid w:val="004A3264"/>
    <w:rsid w:val="004A3720"/>
    <w:rsid w:val="004A3BF1"/>
    <w:rsid w:val="004A3E42"/>
    <w:rsid w:val="004A4715"/>
    <w:rsid w:val="004A4A6D"/>
    <w:rsid w:val="004A5046"/>
    <w:rsid w:val="004A565E"/>
    <w:rsid w:val="004A5DF3"/>
    <w:rsid w:val="004A6134"/>
    <w:rsid w:val="004A689A"/>
    <w:rsid w:val="004A6B46"/>
    <w:rsid w:val="004A6C46"/>
    <w:rsid w:val="004A7092"/>
    <w:rsid w:val="004B281D"/>
    <w:rsid w:val="004B49E6"/>
    <w:rsid w:val="004B4D69"/>
    <w:rsid w:val="004B4F2C"/>
    <w:rsid w:val="004B5AF7"/>
    <w:rsid w:val="004B63E1"/>
    <w:rsid w:val="004B6CE1"/>
    <w:rsid w:val="004C00A0"/>
    <w:rsid w:val="004C01A8"/>
    <w:rsid w:val="004C0D0E"/>
    <w:rsid w:val="004C1840"/>
    <w:rsid w:val="004C24C9"/>
    <w:rsid w:val="004C2651"/>
    <w:rsid w:val="004C2847"/>
    <w:rsid w:val="004C2D13"/>
    <w:rsid w:val="004C31B6"/>
    <w:rsid w:val="004C39FF"/>
    <w:rsid w:val="004C3CE7"/>
    <w:rsid w:val="004C5319"/>
    <w:rsid w:val="004C5424"/>
    <w:rsid w:val="004C621F"/>
    <w:rsid w:val="004C70BA"/>
    <w:rsid w:val="004C7948"/>
    <w:rsid w:val="004C7BB8"/>
    <w:rsid w:val="004C7C60"/>
    <w:rsid w:val="004D0DFE"/>
    <w:rsid w:val="004D1D91"/>
    <w:rsid w:val="004D22C3"/>
    <w:rsid w:val="004D2FF9"/>
    <w:rsid w:val="004D33E7"/>
    <w:rsid w:val="004D4FD2"/>
    <w:rsid w:val="004D6EFD"/>
    <w:rsid w:val="004D6F4D"/>
    <w:rsid w:val="004D6F95"/>
    <w:rsid w:val="004D7088"/>
    <w:rsid w:val="004D72FE"/>
    <w:rsid w:val="004D7CEB"/>
    <w:rsid w:val="004D7E91"/>
    <w:rsid w:val="004E003A"/>
    <w:rsid w:val="004E05B8"/>
    <w:rsid w:val="004E05BE"/>
    <w:rsid w:val="004E0768"/>
    <w:rsid w:val="004E1A31"/>
    <w:rsid w:val="004E2DE0"/>
    <w:rsid w:val="004E36C8"/>
    <w:rsid w:val="004E3AD3"/>
    <w:rsid w:val="004E4060"/>
    <w:rsid w:val="004E409A"/>
    <w:rsid w:val="004E5709"/>
    <w:rsid w:val="004F01D2"/>
    <w:rsid w:val="004F0FB9"/>
    <w:rsid w:val="004F2F7E"/>
    <w:rsid w:val="004F32B5"/>
    <w:rsid w:val="004F407E"/>
    <w:rsid w:val="004F4B82"/>
    <w:rsid w:val="004F5479"/>
    <w:rsid w:val="004F56D1"/>
    <w:rsid w:val="004F5E88"/>
    <w:rsid w:val="004F7528"/>
    <w:rsid w:val="004F7BCA"/>
    <w:rsid w:val="004F7D89"/>
    <w:rsid w:val="004F7EF7"/>
    <w:rsid w:val="00500536"/>
    <w:rsid w:val="00501981"/>
    <w:rsid w:val="00501A85"/>
    <w:rsid w:val="00501BB3"/>
    <w:rsid w:val="005021DD"/>
    <w:rsid w:val="005026CA"/>
    <w:rsid w:val="00502726"/>
    <w:rsid w:val="00502B72"/>
    <w:rsid w:val="00502C55"/>
    <w:rsid w:val="005034E6"/>
    <w:rsid w:val="005040BC"/>
    <w:rsid w:val="00504BC1"/>
    <w:rsid w:val="00505134"/>
    <w:rsid w:val="00505C04"/>
    <w:rsid w:val="005073D8"/>
    <w:rsid w:val="0051180C"/>
    <w:rsid w:val="00511F15"/>
    <w:rsid w:val="0051217F"/>
    <w:rsid w:val="0051318C"/>
    <w:rsid w:val="005142CD"/>
    <w:rsid w:val="005143C9"/>
    <w:rsid w:val="0051505D"/>
    <w:rsid w:val="005157A9"/>
    <w:rsid w:val="00516191"/>
    <w:rsid w:val="005173A7"/>
    <w:rsid w:val="005177E1"/>
    <w:rsid w:val="00517976"/>
    <w:rsid w:val="00520C0A"/>
    <w:rsid w:val="005218B6"/>
    <w:rsid w:val="0052226E"/>
    <w:rsid w:val="00522589"/>
    <w:rsid w:val="00522BF9"/>
    <w:rsid w:val="00524545"/>
    <w:rsid w:val="00524DFE"/>
    <w:rsid w:val="005255BF"/>
    <w:rsid w:val="005257DE"/>
    <w:rsid w:val="00526574"/>
    <w:rsid w:val="00527200"/>
    <w:rsid w:val="00530157"/>
    <w:rsid w:val="00530C84"/>
    <w:rsid w:val="00531EBE"/>
    <w:rsid w:val="00532443"/>
    <w:rsid w:val="00532BED"/>
    <w:rsid w:val="00532F8B"/>
    <w:rsid w:val="00533737"/>
    <w:rsid w:val="00535B79"/>
    <w:rsid w:val="00535D7C"/>
    <w:rsid w:val="00536579"/>
    <w:rsid w:val="00536C1E"/>
    <w:rsid w:val="00540560"/>
    <w:rsid w:val="0054343A"/>
    <w:rsid w:val="00543974"/>
    <w:rsid w:val="005439A8"/>
    <w:rsid w:val="00543EBF"/>
    <w:rsid w:val="00544ABA"/>
    <w:rsid w:val="0054593A"/>
    <w:rsid w:val="005467FB"/>
    <w:rsid w:val="00546AE9"/>
    <w:rsid w:val="00546D42"/>
    <w:rsid w:val="00547507"/>
    <w:rsid w:val="00547989"/>
    <w:rsid w:val="00550A63"/>
    <w:rsid w:val="00551320"/>
    <w:rsid w:val="005514F8"/>
    <w:rsid w:val="005518A4"/>
    <w:rsid w:val="005525EA"/>
    <w:rsid w:val="00552768"/>
    <w:rsid w:val="00552935"/>
    <w:rsid w:val="00553127"/>
    <w:rsid w:val="005537D5"/>
    <w:rsid w:val="00554BE7"/>
    <w:rsid w:val="00555403"/>
    <w:rsid w:val="005565CD"/>
    <w:rsid w:val="00556D68"/>
    <w:rsid w:val="00557173"/>
    <w:rsid w:val="005572FE"/>
    <w:rsid w:val="005576A1"/>
    <w:rsid w:val="00557A64"/>
    <w:rsid w:val="005601A1"/>
    <w:rsid w:val="005605C0"/>
    <w:rsid w:val="00560D23"/>
    <w:rsid w:val="005615D8"/>
    <w:rsid w:val="005626D6"/>
    <w:rsid w:val="005638D4"/>
    <w:rsid w:val="00563E7B"/>
    <w:rsid w:val="005656ED"/>
    <w:rsid w:val="00565A26"/>
    <w:rsid w:val="00566544"/>
    <w:rsid w:val="00566608"/>
    <w:rsid w:val="00566C83"/>
    <w:rsid w:val="0056727F"/>
    <w:rsid w:val="005700FE"/>
    <w:rsid w:val="005704E3"/>
    <w:rsid w:val="00570A11"/>
    <w:rsid w:val="00570E24"/>
    <w:rsid w:val="0057160D"/>
    <w:rsid w:val="00572760"/>
    <w:rsid w:val="00574389"/>
    <w:rsid w:val="005743DE"/>
    <w:rsid w:val="00574BBC"/>
    <w:rsid w:val="00574F3F"/>
    <w:rsid w:val="0057562C"/>
    <w:rsid w:val="005759F6"/>
    <w:rsid w:val="00575E3E"/>
    <w:rsid w:val="005765BF"/>
    <w:rsid w:val="005765F5"/>
    <w:rsid w:val="00576D6C"/>
    <w:rsid w:val="005777D6"/>
    <w:rsid w:val="00577A2E"/>
    <w:rsid w:val="00580387"/>
    <w:rsid w:val="00580E48"/>
    <w:rsid w:val="00580E9D"/>
    <w:rsid w:val="00580F0A"/>
    <w:rsid w:val="00581246"/>
    <w:rsid w:val="00582C3A"/>
    <w:rsid w:val="00582E1A"/>
    <w:rsid w:val="00583147"/>
    <w:rsid w:val="0058395D"/>
    <w:rsid w:val="00583A85"/>
    <w:rsid w:val="00584416"/>
    <w:rsid w:val="00584B39"/>
    <w:rsid w:val="00585028"/>
    <w:rsid w:val="00585399"/>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DEA"/>
    <w:rsid w:val="00596EBE"/>
    <w:rsid w:val="005A054D"/>
    <w:rsid w:val="005A0A46"/>
    <w:rsid w:val="005A10B9"/>
    <w:rsid w:val="005A11EA"/>
    <w:rsid w:val="005A1868"/>
    <w:rsid w:val="005A2199"/>
    <w:rsid w:val="005A2547"/>
    <w:rsid w:val="005A269F"/>
    <w:rsid w:val="005A305E"/>
    <w:rsid w:val="005A30BB"/>
    <w:rsid w:val="005A3887"/>
    <w:rsid w:val="005A3D60"/>
    <w:rsid w:val="005A3F5F"/>
    <w:rsid w:val="005A5313"/>
    <w:rsid w:val="005A63BD"/>
    <w:rsid w:val="005B0542"/>
    <w:rsid w:val="005B075C"/>
    <w:rsid w:val="005B2225"/>
    <w:rsid w:val="005B2799"/>
    <w:rsid w:val="005B2B77"/>
    <w:rsid w:val="005B2EAB"/>
    <w:rsid w:val="005B37CB"/>
    <w:rsid w:val="005B3D4A"/>
    <w:rsid w:val="005B49E2"/>
    <w:rsid w:val="005B4D87"/>
    <w:rsid w:val="005B58D6"/>
    <w:rsid w:val="005B7084"/>
    <w:rsid w:val="005B7396"/>
    <w:rsid w:val="005B7DD1"/>
    <w:rsid w:val="005C00A0"/>
    <w:rsid w:val="005C08FA"/>
    <w:rsid w:val="005C114F"/>
    <w:rsid w:val="005C28FA"/>
    <w:rsid w:val="005C2B60"/>
    <w:rsid w:val="005C2D69"/>
    <w:rsid w:val="005C40F4"/>
    <w:rsid w:val="005C43BE"/>
    <w:rsid w:val="005C44F3"/>
    <w:rsid w:val="005C5287"/>
    <w:rsid w:val="005C712D"/>
    <w:rsid w:val="005C7C75"/>
    <w:rsid w:val="005D01B0"/>
    <w:rsid w:val="005D0D5A"/>
    <w:rsid w:val="005D0E4F"/>
    <w:rsid w:val="005D1E32"/>
    <w:rsid w:val="005D206B"/>
    <w:rsid w:val="005D21DD"/>
    <w:rsid w:val="005D22B7"/>
    <w:rsid w:val="005D27EA"/>
    <w:rsid w:val="005D2BDE"/>
    <w:rsid w:val="005D3D76"/>
    <w:rsid w:val="005D415F"/>
    <w:rsid w:val="005D4578"/>
    <w:rsid w:val="005D4A21"/>
    <w:rsid w:val="005D4EFA"/>
    <w:rsid w:val="005D4FD5"/>
    <w:rsid w:val="005D55BA"/>
    <w:rsid w:val="005D5ADB"/>
    <w:rsid w:val="005D648A"/>
    <w:rsid w:val="005D7E0D"/>
    <w:rsid w:val="005D7F62"/>
    <w:rsid w:val="005E0C59"/>
    <w:rsid w:val="005E0D5A"/>
    <w:rsid w:val="005E0F8D"/>
    <w:rsid w:val="005E14A0"/>
    <w:rsid w:val="005E234A"/>
    <w:rsid w:val="005E2837"/>
    <w:rsid w:val="005E35CC"/>
    <w:rsid w:val="005E371E"/>
    <w:rsid w:val="005E3B97"/>
    <w:rsid w:val="005E46A2"/>
    <w:rsid w:val="005E53F9"/>
    <w:rsid w:val="005E5C39"/>
    <w:rsid w:val="005E7230"/>
    <w:rsid w:val="005E775D"/>
    <w:rsid w:val="005E78FB"/>
    <w:rsid w:val="005F08F6"/>
    <w:rsid w:val="005F0A43"/>
    <w:rsid w:val="005F1BA9"/>
    <w:rsid w:val="005F27BF"/>
    <w:rsid w:val="005F323A"/>
    <w:rsid w:val="005F3589"/>
    <w:rsid w:val="005F4171"/>
    <w:rsid w:val="005F46D6"/>
    <w:rsid w:val="005F4C09"/>
    <w:rsid w:val="005F4DD6"/>
    <w:rsid w:val="005F50D8"/>
    <w:rsid w:val="005F53A1"/>
    <w:rsid w:val="005F5AC7"/>
    <w:rsid w:val="005F6B77"/>
    <w:rsid w:val="005F722D"/>
    <w:rsid w:val="005F7487"/>
    <w:rsid w:val="005F7E5F"/>
    <w:rsid w:val="006002C7"/>
    <w:rsid w:val="00600DD9"/>
    <w:rsid w:val="00600F95"/>
    <w:rsid w:val="0060132A"/>
    <w:rsid w:val="006013BC"/>
    <w:rsid w:val="00601839"/>
    <w:rsid w:val="0060242D"/>
    <w:rsid w:val="00602759"/>
    <w:rsid w:val="0060277A"/>
    <w:rsid w:val="00602B7C"/>
    <w:rsid w:val="00603146"/>
    <w:rsid w:val="00603312"/>
    <w:rsid w:val="00604108"/>
    <w:rsid w:val="00604DC7"/>
    <w:rsid w:val="00604E47"/>
    <w:rsid w:val="00605441"/>
    <w:rsid w:val="00605516"/>
    <w:rsid w:val="0060551E"/>
    <w:rsid w:val="00605F44"/>
    <w:rsid w:val="00606970"/>
    <w:rsid w:val="00606A20"/>
    <w:rsid w:val="00606DC6"/>
    <w:rsid w:val="00606E59"/>
    <w:rsid w:val="006072C6"/>
    <w:rsid w:val="00607A2E"/>
    <w:rsid w:val="00610C58"/>
    <w:rsid w:val="006130F7"/>
    <w:rsid w:val="00613AF8"/>
    <w:rsid w:val="00613D8E"/>
    <w:rsid w:val="00613FC5"/>
    <w:rsid w:val="006142E0"/>
    <w:rsid w:val="00614950"/>
    <w:rsid w:val="00615B00"/>
    <w:rsid w:val="00616112"/>
    <w:rsid w:val="00616C52"/>
    <w:rsid w:val="00616E19"/>
    <w:rsid w:val="00617429"/>
    <w:rsid w:val="006201F0"/>
    <w:rsid w:val="006205CA"/>
    <w:rsid w:val="006209FC"/>
    <w:rsid w:val="006216AC"/>
    <w:rsid w:val="00621F53"/>
    <w:rsid w:val="00622065"/>
    <w:rsid w:val="0062210A"/>
    <w:rsid w:val="00622E2A"/>
    <w:rsid w:val="00623089"/>
    <w:rsid w:val="0062308E"/>
    <w:rsid w:val="006234C4"/>
    <w:rsid w:val="006244C9"/>
    <w:rsid w:val="006245F6"/>
    <w:rsid w:val="0062475D"/>
    <w:rsid w:val="0062495F"/>
    <w:rsid w:val="00625C5E"/>
    <w:rsid w:val="0062660B"/>
    <w:rsid w:val="00626AD1"/>
    <w:rsid w:val="006304BC"/>
    <w:rsid w:val="00630DCE"/>
    <w:rsid w:val="0063120A"/>
    <w:rsid w:val="0063150B"/>
    <w:rsid w:val="00631585"/>
    <w:rsid w:val="006336A6"/>
    <w:rsid w:val="00634ACF"/>
    <w:rsid w:val="00635035"/>
    <w:rsid w:val="006352A9"/>
    <w:rsid w:val="0063580D"/>
    <w:rsid w:val="00635CAE"/>
    <w:rsid w:val="00637240"/>
    <w:rsid w:val="00640900"/>
    <w:rsid w:val="00641950"/>
    <w:rsid w:val="00643660"/>
    <w:rsid w:val="00643739"/>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6C14"/>
    <w:rsid w:val="006571F6"/>
    <w:rsid w:val="00657465"/>
    <w:rsid w:val="00661618"/>
    <w:rsid w:val="006618CC"/>
    <w:rsid w:val="006619CA"/>
    <w:rsid w:val="00662111"/>
    <w:rsid w:val="00662118"/>
    <w:rsid w:val="00663682"/>
    <w:rsid w:val="006638AD"/>
    <w:rsid w:val="006639E3"/>
    <w:rsid w:val="00664E33"/>
    <w:rsid w:val="00664E6A"/>
    <w:rsid w:val="006657EE"/>
    <w:rsid w:val="00666565"/>
    <w:rsid w:val="0066732C"/>
    <w:rsid w:val="006679F5"/>
    <w:rsid w:val="00667B77"/>
    <w:rsid w:val="006716DA"/>
    <w:rsid w:val="006728ED"/>
    <w:rsid w:val="006732B1"/>
    <w:rsid w:val="00673E51"/>
    <w:rsid w:val="0067446F"/>
    <w:rsid w:val="006746A4"/>
    <w:rsid w:val="0067533A"/>
    <w:rsid w:val="00675558"/>
    <w:rsid w:val="00675611"/>
    <w:rsid w:val="00675A60"/>
    <w:rsid w:val="0067697E"/>
    <w:rsid w:val="006772BF"/>
    <w:rsid w:val="00677443"/>
    <w:rsid w:val="00677685"/>
    <w:rsid w:val="0067769A"/>
    <w:rsid w:val="006806A3"/>
    <w:rsid w:val="006806A6"/>
    <w:rsid w:val="0068084C"/>
    <w:rsid w:val="00680906"/>
    <w:rsid w:val="00680E87"/>
    <w:rsid w:val="00681211"/>
    <w:rsid w:val="00681241"/>
    <w:rsid w:val="006817D3"/>
    <w:rsid w:val="00681987"/>
    <w:rsid w:val="00681B36"/>
    <w:rsid w:val="00681B7B"/>
    <w:rsid w:val="00682E14"/>
    <w:rsid w:val="0068436C"/>
    <w:rsid w:val="0068545E"/>
    <w:rsid w:val="006856CE"/>
    <w:rsid w:val="00685FD4"/>
    <w:rsid w:val="00686612"/>
    <w:rsid w:val="0068661E"/>
    <w:rsid w:val="0068794D"/>
    <w:rsid w:val="006879D2"/>
    <w:rsid w:val="006902D9"/>
    <w:rsid w:val="00690A49"/>
    <w:rsid w:val="00690BB6"/>
    <w:rsid w:val="00691B30"/>
    <w:rsid w:val="00692B39"/>
    <w:rsid w:val="00693E1F"/>
    <w:rsid w:val="00693ECB"/>
    <w:rsid w:val="00694797"/>
    <w:rsid w:val="00694976"/>
    <w:rsid w:val="006956C9"/>
    <w:rsid w:val="00695887"/>
    <w:rsid w:val="0069716D"/>
    <w:rsid w:val="00697733"/>
    <w:rsid w:val="006A0D8E"/>
    <w:rsid w:val="006A1DC1"/>
    <w:rsid w:val="006A254E"/>
    <w:rsid w:val="006A2C30"/>
    <w:rsid w:val="006A301C"/>
    <w:rsid w:val="006A3E2B"/>
    <w:rsid w:val="006A4D85"/>
    <w:rsid w:val="006A5789"/>
    <w:rsid w:val="006A58F1"/>
    <w:rsid w:val="006A5A9B"/>
    <w:rsid w:val="006A5BCD"/>
    <w:rsid w:val="006A6E17"/>
    <w:rsid w:val="006B0980"/>
    <w:rsid w:val="006B0D56"/>
    <w:rsid w:val="006B0FCE"/>
    <w:rsid w:val="006B120D"/>
    <w:rsid w:val="006B1506"/>
    <w:rsid w:val="006B17E7"/>
    <w:rsid w:val="006B19E8"/>
    <w:rsid w:val="006B19F7"/>
    <w:rsid w:val="006B1A8A"/>
    <w:rsid w:val="006B1FD5"/>
    <w:rsid w:val="006B20D3"/>
    <w:rsid w:val="006B2CA2"/>
    <w:rsid w:val="006B371E"/>
    <w:rsid w:val="006B5148"/>
    <w:rsid w:val="006B517D"/>
    <w:rsid w:val="006B555A"/>
    <w:rsid w:val="006B600A"/>
    <w:rsid w:val="006B6635"/>
    <w:rsid w:val="006B6909"/>
    <w:rsid w:val="006B6C97"/>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6F9"/>
    <w:rsid w:val="006D38FA"/>
    <w:rsid w:val="006D3BE1"/>
    <w:rsid w:val="006D3BF7"/>
    <w:rsid w:val="006D3DC6"/>
    <w:rsid w:val="006D4399"/>
    <w:rsid w:val="006D48FC"/>
    <w:rsid w:val="006D4EC2"/>
    <w:rsid w:val="006D62BC"/>
    <w:rsid w:val="006D6450"/>
    <w:rsid w:val="006D6939"/>
    <w:rsid w:val="006D6F53"/>
    <w:rsid w:val="006D7EB0"/>
    <w:rsid w:val="006E0138"/>
    <w:rsid w:val="006E0BB0"/>
    <w:rsid w:val="006E12C3"/>
    <w:rsid w:val="006E170D"/>
    <w:rsid w:val="006E2529"/>
    <w:rsid w:val="006E2DFD"/>
    <w:rsid w:val="006E2E1B"/>
    <w:rsid w:val="006E37FE"/>
    <w:rsid w:val="006E45F3"/>
    <w:rsid w:val="006E4A2F"/>
    <w:rsid w:val="006E4ED4"/>
    <w:rsid w:val="006E50A2"/>
    <w:rsid w:val="006E5753"/>
    <w:rsid w:val="006E5E19"/>
    <w:rsid w:val="006E61C3"/>
    <w:rsid w:val="006E6659"/>
    <w:rsid w:val="006E6987"/>
    <w:rsid w:val="006E799D"/>
    <w:rsid w:val="006F0593"/>
    <w:rsid w:val="006F1064"/>
    <w:rsid w:val="006F11E5"/>
    <w:rsid w:val="006F1BB9"/>
    <w:rsid w:val="006F1EB7"/>
    <w:rsid w:val="006F2F2D"/>
    <w:rsid w:val="006F3642"/>
    <w:rsid w:val="006F3C64"/>
    <w:rsid w:val="006F52E5"/>
    <w:rsid w:val="006F6066"/>
    <w:rsid w:val="006F6850"/>
    <w:rsid w:val="006F707E"/>
    <w:rsid w:val="006F719A"/>
    <w:rsid w:val="007001DC"/>
    <w:rsid w:val="007008DE"/>
    <w:rsid w:val="007025CB"/>
    <w:rsid w:val="00703300"/>
    <w:rsid w:val="0070342D"/>
    <w:rsid w:val="007034AA"/>
    <w:rsid w:val="00703C9D"/>
    <w:rsid w:val="00704573"/>
    <w:rsid w:val="0070490C"/>
    <w:rsid w:val="00705C38"/>
    <w:rsid w:val="00706465"/>
    <w:rsid w:val="0070695A"/>
    <w:rsid w:val="0070782D"/>
    <w:rsid w:val="007109C2"/>
    <w:rsid w:val="00711340"/>
    <w:rsid w:val="00712C42"/>
    <w:rsid w:val="00713D26"/>
    <w:rsid w:val="00713DE4"/>
    <w:rsid w:val="00714193"/>
    <w:rsid w:val="00714C47"/>
    <w:rsid w:val="00716017"/>
    <w:rsid w:val="00716462"/>
    <w:rsid w:val="00721084"/>
    <w:rsid w:val="00721262"/>
    <w:rsid w:val="00721D9B"/>
    <w:rsid w:val="00722121"/>
    <w:rsid w:val="007223D0"/>
    <w:rsid w:val="007224B9"/>
    <w:rsid w:val="00722AD6"/>
    <w:rsid w:val="00722F94"/>
    <w:rsid w:val="007237BE"/>
    <w:rsid w:val="00723AA7"/>
    <w:rsid w:val="00724145"/>
    <w:rsid w:val="0072432E"/>
    <w:rsid w:val="00724612"/>
    <w:rsid w:val="00725288"/>
    <w:rsid w:val="00726036"/>
    <w:rsid w:val="00726279"/>
    <w:rsid w:val="00726A9B"/>
    <w:rsid w:val="00727530"/>
    <w:rsid w:val="00731047"/>
    <w:rsid w:val="00731E7C"/>
    <w:rsid w:val="00732101"/>
    <w:rsid w:val="007329EF"/>
    <w:rsid w:val="0073327A"/>
    <w:rsid w:val="00734EBE"/>
    <w:rsid w:val="00735854"/>
    <w:rsid w:val="0073609B"/>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410"/>
    <w:rsid w:val="00751784"/>
    <w:rsid w:val="00751B83"/>
    <w:rsid w:val="00752605"/>
    <w:rsid w:val="00754359"/>
    <w:rsid w:val="00754411"/>
    <w:rsid w:val="00754A43"/>
    <w:rsid w:val="00754BD9"/>
    <w:rsid w:val="00754E7A"/>
    <w:rsid w:val="0075540C"/>
    <w:rsid w:val="00755DB1"/>
    <w:rsid w:val="00756071"/>
    <w:rsid w:val="0075672E"/>
    <w:rsid w:val="007574FC"/>
    <w:rsid w:val="00760975"/>
    <w:rsid w:val="0076154E"/>
    <w:rsid w:val="00761CC3"/>
    <w:rsid w:val="00761FDA"/>
    <w:rsid w:val="007621FF"/>
    <w:rsid w:val="007634E3"/>
    <w:rsid w:val="00763A33"/>
    <w:rsid w:val="00764194"/>
    <w:rsid w:val="00765ED3"/>
    <w:rsid w:val="0076681D"/>
    <w:rsid w:val="00766A65"/>
    <w:rsid w:val="007671F5"/>
    <w:rsid w:val="007676B8"/>
    <w:rsid w:val="00770ED4"/>
    <w:rsid w:val="0077175C"/>
    <w:rsid w:val="00771870"/>
    <w:rsid w:val="00771BF9"/>
    <w:rsid w:val="007725DC"/>
    <w:rsid w:val="00772F8A"/>
    <w:rsid w:val="007739C6"/>
    <w:rsid w:val="00774889"/>
    <w:rsid w:val="00774FF5"/>
    <w:rsid w:val="007750B3"/>
    <w:rsid w:val="00775208"/>
    <w:rsid w:val="00775782"/>
    <w:rsid w:val="00775F76"/>
    <w:rsid w:val="00776AEA"/>
    <w:rsid w:val="007770F1"/>
    <w:rsid w:val="00777BA0"/>
    <w:rsid w:val="00777D44"/>
    <w:rsid w:val="007803BD"/>
    <w:rsid w:val="0078102C"/>
    <w:rsid w:val="007811DC"/>
    <w:rsid w:val="007817A7"/>
    <w:rsid w:val="00781D27"/>
    <w:rsid w:val="007820FA"/>
    <w:rsid w:val="007827DA"/>
    <w:rsid w:val="0078285F"/>
    <w:rsid w:val="00783207"/>
    <w:rsid w:val="00783E1D"/>
    <w:rsid w:val="0078446C"/>
    <w:rsid w:val="0078483B"/>
    <w:rsid w:val="00784EED"/>
    <w:rsid w:val="00785900"/>
    <w:rsid w:val="00786958"/>
    <w:rsid w:val="00786E71"/>
    <w:rsid w:val="00790A6E"/>
    <w:rsid w:val="00790C0E"/>
    <w:rsid w:val="0079162F"/>
    <w:rsid w:val="00792DE8"/>
    <w:rsid w:val="00792F5E"/>
    <w:rsid w:val="00794924"/>
    <w:rsid w:val="007958AF"/>
    <w:rsid w:val="007958C3"/>
    <w:rsid w:val="00796239"/>
    <w:rsid w:val="00796716"/>
    <w:rsid w:val="007A00A3"/>
    <w:rsid w:val="007A0BC2"/>
    <w:rsid w:val="007A1CC8"/>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955"/>
    <w:rsid w:val="007B7BFF"/>
    <w:rsid w:val="007B7DC1"/>
    <w:rsid w:val="007B7EDB"/>
    <w:rsid w:val="007B7FA6"/>
    <w:rsid w:val="007C19AD"/>
    <w:rsid w:val="007C3598"/>
    <w:rsid w:val="007C3B50"/>
    <w:rsid w:val="007C3FA8"/>
    <w:rsid w:val="007C48AD"/>
    <w:rsid w:val="007C493C"/>
    <w:rsid w:val="007C5907"/>
    <w:rsid w:val="007C591D"/>
    <w:rsid w:val="007C68DA"/>
    <w:rsid w:val="007C69E1"/>
    <w:rsid w:val="007D0D6F"/>
    <w:rsid w:val="007D15F8"/>
    <w:rsid w:val="007D229A"/>
    <w:rsid w:val="007D2F44"/>
    <w:rsid w:val="007D2F4D"/>
    <w:rsid w:val="007D4178"/>
    <w:rsid w:val="007D4AB6"/>
    <w:rsid w:val="007D4D33"/>
    <w:rsid w:val="007D53AC"/>
    <w:rsid w:val="007D5B55"/>
    <w:rsid w:val="007D68DA"/>
    <w:rsid w:val="007D7043"/>
    <w:rsid w:val="007D7175"/>
    <w:rsid w:val="007E0690"/>
    <w:rsid w:val="007E109E"/>
    <w:rsid w:val="007E1369"/>
    <w:rsid w:val="007E1A1B"/>
    <w:rsid w:val="007E1A88"/>
    <w:rsid w:val="007E2A7E"/>
    <w:rsid w:val="007E37E8"/>
    <w:rsid w:val="007E3CD9"/>
    <w:rsid w:val="007E41BA"/>
    <w:rsid w:val="007E41D9"/>
    <w:rsid w:val="007E49D6"/>
    <w:rsid w:val="007E4C88"/>
    <w:rsid w:val="007E502E"/>
    <w:rsid w:val="007E585E"/>
    <w:rsid w:val="007E799D"/>
    <w:rsid w:val="007E7DDF"/>
    <w:rsid w:val="007F06C9"/>
    <w:rsid w:val="007F11C8"/>
    <w:rsid w:val="007F1CFB"/>
    <w:rsid w:val="007F220B"/>
    <w:rsid w:val="007F27DD"/>
    <w:rsid w:val="007F3AB1"/>
    <w:rsid w:val="007F4606"/>
    <w:rsid w:val="007F52B2"/>
    <w:rsid w:val="007F5A7E"/>
    <w:rsid w:val="007F6880"/>
    <w:rsid w:val="007F76B4"/>
    <w:rsid w:val="008001B4"/>
    <w:rsid w:val="00800769"/>
    <w:rsid w:val="00800ED2"/>
    <w:rsid w:val="00801587"/>
    <w:rsid w:val="00802E74"/>
    <w:rsid w:val="00803D07"/>
    <w:rsid w:val="00804B92"/>
    <w:rsid w:val="00804E21"/>
    <w:rsid w:val="00805092"/>
    <w:rsid w:val="00805213"/>
    <w:rsid w:val="00806AAF"/>
    <w:rsid w:val="008070AC"/>
    <w:rsid w:val="00807189"/>
    <w:rsid w:val="008101FD"/>
    <w:rsid w:val="008107AC"/>
    <w:rsid w:val="00810D8D"/>
    <w:rsid w:val="00811835"/>
    <w:rsid w:val="0081234E"/>
    <w:rsid w:val="00812694"/>
    <w:rsid w:val="0081489C"/>
    <w:rsid w:val="008155A8"/>
    <w:rsid w:val="0081581D"/>
    <w:rsid w:val="0081686A"/>
    <w:rsid w:val="008172BE"/>
    <w:rsid w:val="00817B71"/>
    <w:rsid w:val="00820244"/>
    <w:rsid w:val="008221B3"/>
    <w:rsid w:val="0082248E"/>
    <w:rsid w:val="00822A82"/>
    <w:rsid w:val="0082397D"/>
    <w:rsid w:val="00824421"/>
    <w:rsid w:val="008245C8"/>
    <w:rsid w:val="008246FE"/>
    <w:rsid w:val="00824A07"/>
    <w:rsid w:val="00824FDF"/>
    <w:rsid w:val="0082501B"/>
    <w:rsid w:val="00825125"/>
    <w:rsid w:val="008257CC"/>
    <w:rsid w:val="00825C86"/>
    <w:rsid w:val="00826121"/>
    <w:rsid w:val="008274BF"/>
    <w:rsid w:val="008278C6"/>
    <w:rsid w:val="00830DC3"/>
    <w:rsid w:val="00831555"/>
    <w:rsid w:val="00831F52"/>
    <w:rsid w:val="00832154"/>
    <w:rsid w:val="00832B49"/>
    <w:rsid w:val="00832F5C"/>
    <w:rsid w:val="00834605"/>
    <w:rsid w:val="00834742"/>
    <w:rsid w:val="008359E0"/>
    <w:rsid w:val="008367B0"/>
    <w:rsid w:val="008376F6"/>
    <w:rsid w:val="00837707"/>
    <w:rsid w:val="00837918"/>
    <w:rsid w:val="00837B5A"/>
    <w:rsid w:val="00837D5B"/>
    <w:rsid w:val="00840607"/>
    <w:rsid w:val="00841CD2"/>
    <w:rsid w:val="00841D82"/>
    <w:rsid w:val="00842B77"/>
    <w:rsid w:val="0084309F"/>
    <w:rsid w:val="00844563"/>
    <w:rsid w:val="008447EF"/>
    <w:rsid w:val="00845C12"/>
    <w:rsid w:val="008469D9"/>
    <w:rsid w:val="00846DC0"/>
    <w:rsid w:val="008474A7"/>
    <w:rsid w:val="00847CE4"/>
    <w:rsid w:val="008506B6"/>
    <w:rsid w:val="00850847"/>
    <w:rsid w:val="00850AE0"/>
    <w:rsid w:val="008524D2"/>
    <w:rsid w:val="00852E19"/>
    <w:rsid w:val="00852F4F"/>
    <w:rsid w:val="00852F5E"/>
    <w:rsid w:val="00853E33"/>
    <w:rsid w:val="00854157"/>
    <w:rsid w:val="008550DC"/>
    <w:rsid w:val="008565FA"/>
    <w:rsid w:val="00856833"/>
    <w:rsid w:val="00856840"/>
    <w:rsid w:val="00857EA4"/>
    <w:rsid w:val="0086087C"/>
    <w:rsid w:val="00860D8E"/>
    <w:rsid w:val="00861D12"/>
    <w:rsid w:val="0086275E"/>
    <w:rsid w:val="00862B61"/>
    <w:rsid w:val="00863682"/>
    <w:rsid w:val="00863CB3"/>
    <w:rsid w:val="00864440"/>
    <w:rsid w:val="00864D76"/>
    <w:rsid w:val="008650FC"/>
    <w:rsid w:val="00865349"/>
    <w:rsid w:val="00865967"/>
    <w:rsid w:val="00865A0E"/>
    <w:rsid w:val="008664A1"/>
    <w:rsid w:val="00866EB3"/>
    <w:rsid w:val="0086701A"/>
    <w:rsid w:val="00867BD2"/>
    <w:rsid w:val="008712FD"/>
    <w:rsid w:val="008716A1"/>
    <w:rsid w:val="00872B26"/>
    <w:rsid w:val="00872D3F"/>
    <w:rsid w:val="008733E4"/>
    <w:rsid w:val="00873B77"/>
    <w:rsid w:val="00873F15"/>
    <w:rsid w:val="00874096"/>
    <w:rsid w:val="008753AB"/>
    <w:rsid w:val="008756A4"/>
    <w:rsid w:val="00875F73"/>
    <w:rsid w:val="00876360"/>
    <w:rsid w:val="0087670F"/>
    <w:rsid w:val="008771F5"/>
    <w:rsid w:val="00877947"/>
    <w:rsid w:val="00880F30"/>
    <w:rsid w:val="00880F7A"/>
    <w:rsid w:val="00881577"/>
    <w:rsid w:val="00882792"/>
    <w:rsid w:val="00882A60"/>
    <w:rsid w:val="008833E8"/>
    <w:rsid w:val="00885942"/>
    <w:rsid w:val="00887B48"/>
    <w:rsid w:val="00890159"/>
    <w:rsid w:val="00890BF6"/>
    <w:rsid w:val="0089176E"/>
    <w:rsid w:val="008917E0"/>
    <w:rsid w:val="00892365"/>
    <w:rsid w:val="00892BE5"/>
    <w:rsid w:val="0089387C"/>
    <w:rsid w:val="00893AEF"/>
    <w:rsid w:val="0089444E"/>
    <w:rsid w:val="008949DF"/>
    <w:rsid w:val="0089515E"/>
    <w:rsid w:val="008951DB"/>
    <w:rsid w:val="00896C81"/>
    <w:rsid w:val="00896D83"/>
    <w:rsid w:val="00897E9D"/>
    <w:rsid w:val="008A0AB2"/>
    <w:rsid w:val="008A0CFC"/>
    <w:rsid w:val="008A10D3"/>
    <w:rsid w:val="008A12FE"/>
    <w:rsid w:val="008A201D"/>
    <w:rsid w:val="008A28B6"/>
    <w:rsid w:val="008A2BB1"/>
    <w:rsid w:val="008A3466"/>
    <w:rsid w:val="008A389F"/>
    <w:rsid w:val="008A3D02"/>
    <w:rsid w:val="008A43E5"/>
    <w:rsid w:val="008A45FE"/>
    <w:rsid w:val="008A51E1"/>
    <w:rsid w:val="008A5940"/>
    <w:rsid w:val="008A5DDA"/>
    <w:rsid w:val="008A6DF1"/>
    <w:rsid w:val="008A73B2"/>
    <w:rsid w:val="008B043F"/>
    <w:rsid w:val="008B0808"/>
    <w:rsid w:val="008B0AEC"/>
    <w:rsid w:val="008B0B2E"/>
    <w:rsid w:val="008B1569"/>
    <w:rsid w:val="008B1650"/>
    <w:rsid w:val="008B1E53"/>
    <w:rsid w:val="008B1E5B"/>
    <w:rsid w:val="008B389D"/>
    <w:rsid w:val="008B3C5C"/>
    <w:rsid w:val="008B488A"/>
    <w:rsid w:val="008B5299"/>
    <w:rsid w:val="008B5A5F"/>
    <w:rsid w:val="008B5AB0"/>
    <w:rsid w:val="008B6054"/>
    <w:rsid w:val="008B61D4"/>
    <w:rsid w:val="008B7801"/>
    <w:rsid w:val="008B7B08"/>
    <w:rsid w:val="008C13F0"/>
    <w:rsid w:val="008C1F26"/>
    <w:rsid w:val="008C24B1"/>
    <w:rsid w:val="008C2A3A"/>
    <w:rsid w:val="008C4C7E"/>
    <w:rsid w:val="008C5C46"/>
    <w:rsid w:val="008C6184"/>
    <w:rsid w:val="008C64F9"/>
    <w:rsid w:val="008C785E"/>
    <w:rsid w:val="008D0760"/>
    <w:rsid w:val="008D0AFB"/>
    <w:rsid w:val="008D1511"/>
    <w:rsid w:val="008D32DF"/>
    <w:rsid w:val="008D35E9"/>
    <w:rsid w:val="008D3959"/>
    <w:rsid w:val="008D3966"/>
    <w:rsid w:val="008D4204"/>
    <w:rsid w:val="008D4352"/>
    <w:rsid w:val="008D47F9"/>
    <w:rsid w:val="008D5353"/>
    <w:rsid w:val="008D60BC"/>
    <w:rsid w:val="008D60D0"/>
    <w:rsid w:val="008D6D7B"/>
    <w:rsid w:val="008D7EB7"/>
    <w:rsid w:val="008E0181"/>
    <w:rsid w:val="008E0B2D"/>
    <w:rsid w:val="008E0B8D"/>
    <w:rsid w:val="008E0EB8"/>
    <w:rsid w:val="008E10A6"/>
    <w:rsid w:val="008E1271"/>
    <w:rsid w:val="008E2251"/>
    <w:rsid w:val="008E24B3"/>
    <w:rsid w:val="008E24CA"/>
    <w:rsid w:val="008E26EB"/>
    <w:rsid w:val="008E2F6E"/>
    <w:rsid w:val="008E38AD"/>
    <w:rsid w:val="008E3CFF"/>
    <w:rsid w:val="008E3EEC"/>
    <w:rsid w:val="008E5BF2"/>
    <w:rsid w:val="008E5C81"/>
    <w:rsid w:val="008E6DA7"/>
    <w:rsid w:val="008F027B"/>
    <w:rsid w:val="008F0A38"/>
    <w:rsid w:val="008F0F84"/>
    <w:rsid w:val="008F1014"/>
    <w:rsid w:val="008F11C9"/>
    <w:rsid w:val="008F23D8"/>
    <w:rsid w:val="008F2FBA"/>
    <w:rsid w:val="008F2FD5"/>
    <w:rsid w:val="008F364E"/>
    <w:rsid w:val="008F37E5"/>
    <w:rsid w:val="008F3E72"/>
    <w:rsid w:val="008F48C2"/>
    <w:rsid w:val="008F5840"/>
    <w:rsid w:val="008F5EEF"/>
    <w:rsid w:val="008F66FE"/>
    <w:rsid w:val="008F72CC"/>
    <w:rsid w:val="008F72CD"/>
    <w:rsid w:val="008F7B6B"/>
    <w:rsid w:val="00900A9F"/>
    <w:rsid w:val="00900CB4"/>
    <w:rsid w:val="00901242"/>
    <w:rsid w:val="00901847"/>
    <w:rsid w:val="00903802"/>
    <w:rsid w:val="0090696D"/>
    <w:rsid w:val="00906CD6"/>
    <w:rsid w:val="00906E4D"/>
    <w:rsid w:val="00906F31"/>
    <w:rsid w:val="00907149"/>
    <w:rsid w:val="0090734E"/>
    <w:rsid w:val="009078B3"/>
    <w:rsid w:val="00907A77"/>
    <w:rsid w:val="00907E00"/>
    <w:rsid w:val="0091088D"/>
    <w:rsid w:val="00910AE9"/>
    <w:rsid w:val="00910FC9"/>
    <w:rsid w:val="009120C6"/>
    <w:rsid w:val="0091291A"/>
    <w:rsid w:val="00913612"/>
    <w:rsid w:val="0091366A"/>
    <w:rsid w:val="00913824"/>
    <w:rsid w:val="00913F4F"/>
    <w:rsid w:val="009147F1"/>
    <w:rsid w:val="00915757"/>
    <w:rsid w:val="009158C8"/>
    <w:rsid w:val="009159B3"/>
    <w:rsid w:val="00915E26"/>
    <w:rsid w:val="00916181"/>
    <w:rsid w:val="009204C5"/>
    <w:rsid w:val="0092180D"/>
    <w:rsid w:val="009221B6"/>
    <w:rsid w:val="009232C9"/>
    <w:rsid w:val="00923608"/>
    <w:rsid w:val="009238E5"/>
    <w:rsid w:val="00923F12"/>
    <w:rsid w:val="00924B26"/>
    <w:rsid w:val="00924E53"/>
    <w:rsid w:val="00924FF8"/>
    <w:rsid w:val="009250E9"/>
    <w:rsid w:val="00925BA8"/>
    <w:rsid w:val="00925D83"/>
    <w:rsid w:val="00925E2E"/>
    <w:rsid w:val="00926DA7"/>
    <w:rsid w:val="009270D2"/>
    <w:rsid w:val="00927F8B"/>
    <w:rsid w:val="0093094D"/>
    <w:rsid w:val="009328C7"/>
    <w:rsid w:val="009336EC"/>
    <w:rsid w:val="00933F56"/>
    <w:rsid w:val="00934C13"/>
    <w:rsid w:val="00935228"/>
    <w:rsid w:val="009355A2"/>
    <w:rsid w:val="00935F9E"/>
    <w:rsid w:val="009360D0"/>
    <w:rsid w:val="00936D98"/>
    <w:rsid w:val="009378A9"/>
    <w:rsid w:val="00937E6C"/>
    <w:rsid w:val="009413A6"/>
    <w:rsid w:val="0094205F"/>
    <w:rsid w:val="00942C80"/>
    <w:rsid w:val="009430A4"/>
    <w:rsid w:val="00943197"/>
    <w:rsid w:val="009435F2"/>
    <w:rsid w:val="00945180"/>
    <w:rsid w:val="0094590C"/>
    <w:rsid w:val="00946355"/>
    <w:rsid w:val="009468B7"/>
    <w:rsid w:val="0094724E"/>
    <w:rsid w:val="00947973"/>
    <w:rsid w:val="00947BE6"/>
    <w:rsid w:val="0095048D"/>
    <w:rsid w:val="00951ADB"/>
    <w:rsid w:val="00952493"/>
    <w:rsid w:val="0095380C"/>
    <w:rsid w:val="00953CED"/>
    <w:rsid w:val="00954353"/>
    <w:rsid w:val="00954561"/>
    <w:rsid w:val="0095506C"/>
    <w:rsid w:val="00955C0A"/>
    <w:rsid w:val="00955C4F"/>
    <w:rsid w:val="00956EF0"/>
    <w:rsid w:val="00957483"/>
    <w:rsid w:val="00957F25"/>
    <w:rsid w:val="00962585"/>
    <w:rsid w:val="0096302B"/>
    <w:rsid w:val="00964CA6"/>
    <w:rsid w:val="009657F1"/>
    <w:rsid w:val="00965B3A"/>
    <w:rsid w:val="0096625D"/>
    <w:rsid w:val="00966510"/>
    <w:rsid w:val="00966E7C"/>
    <w:rsid w:val="009670DB"/>
    <w:rsid w:val="00967874"/>
    <w:rsid w:val="009701EA"/>
    <w:rsid w:val="009709F8"/>
    <w:rsid w:val="00971D66"/>
    <w:rsid w:val="009722B7"/>
    <w:rsid w:val="00972929"/>
    <w:rsid w:val="00972F91"/>
    <w:rsid w:val="00973827"/>
    <w:rsid w:val="009742D3"/>
    <w:rsid w:val="009752B3"/>
    <w:rsid w:val="009766C7"/>
    <w:rsid w:val="00977511"/>
    <w:rsid w:val="0097766F"/>
    <w:rsid w:val="0097793D"/>
    <w:rsid w:val="00977BA7"/>
    <w:rsid w:val="009808EE"/>
    <w:rsid w:val="0098194F"/>
    <w:rsid w:val="009826C8"/>
    <w:rsid w:val="009836E4"/>
    <w:rsid w:val="0098377D"/>
    <w:rsid w:val="0098412F"/>
    <w:rsid w:val="00984E0E"/>
    <w:rsid w:val="0098501E"/>
    <w:rsid w:val="00985F28"/>
    <w:rsid w:val="00986149"/>
    <w:rsid w:val="00986176"/>
    <w:rsid w:val="009867B1"/>
    <w:rsid w:val="0098693C"/>
    <w:rsid w:val="00986E7F"/>
    <w:rsid w:val="00987536"/>
    <w:rsid w:val="00987BF9"/>
    <w:rsid w:val="00987D2A"/>
    <w:rsid w:val="00990BD5"/>
    <w:rsid w:val="0099196F"/>
    <w:rsid w:val="00992B98"/>
    <w:rsid w:val="0099359F"/>
    <w:rsid w:val="00993AAC"/>
    <w:rsid w:val="00994871"/>
    <w:rsid w:val="00994E08"/>
    <w:rsid w:val="009951F9"/>
    <w:rsid w:val="00995599"/>
    <w:rsid w:val="00995C95"/>
    <w:rsid w:val="00995E85"/>
    <w:rsid w:val="00996468"/>
    <w:rsid w:val="00996876"/>
    <w:rsid w:val="00996E92"/>
    <w:rsid w:val="00996FFA"/>
    <w:rsid w:val="009973F1"/>
    <w:rsid w:val="009973F3"/>
    <w:rsid w:val="009A010D"/>
    <w:rsid w:val="009A089D"/>
    <w:rsid w:val="009A0C6F"/>
    <w:rsid w:val="009A0C74"/>
    <w:rsid w:val="009A14EF"/>
    <w:rsid w:val="009A1EAD"/>
    <w:rsid w:val="009A2DF9"/>
    <w:rsid w:val="009A3A86"/>
    <w:rsid w:val="009A4869"/>
    <w:rsid w:val="009A6226"/>
    <w:rsid w:val="009A6A6B"/>
    <w:rsid w:val="009A78DF"/>
    <w:rsid w:val="009B06C9"/>
    <w:rsid w:val="009B1EF9"/>
    <w:rsid w:val="009B26AC"/>
    <w:rsid w:val="009B2A43"/>
    <w:rsid w:val="009B37E2"/>
    <w:rsid w:val="009B4519"/>
    <w:rsid w:val="009B506B"/>
    <w:rsid w:val="009B57EF"/>
    <w:rsid w:val="009B5B85"/>
    <w:rsid w:val="009B6F51"/>
    <w:rsid w:val="009B7204"/>
    <w:rsid w:val="009B7447"/>
    <w:rsid w:val="009B783F"/>
    <w:rsid w:val="009C0074"/>
    <w:rsid w:val="009C0564"/>
    <w:rsid w:val="009C1660"/>
    <w:rsid w:val="009C18FA"/>
    <w:rsid w:val="009C1B0E"/>
    <w:rsid w:val="009C2685"/>
    <w:rsid w:val="009C39BC"/>
    <w:rsid w:val="009C4BC2"/>
    <w:rsid w:val="009C4D22"/>
    <w:rsid w:val="009C6D32"/>
    <w:rsid w:val="009C6F10"/>
    <w:rsid w:val="009C7320"/>
    <w:rsid w:val="009D0729"/>
    <w:rsid w:val="009D0F66"/>
    <w:rsid w:val="009D1A06"/>
    <w:rsid w:val="009D1BA4"/>
    <w:rsid w:val="009D22E4"/>
    <w:rsid w:val="009D22F7"/>
    <w:rsid w:val="009D24E6"/>
    <w:rsid w:val="009D319C"/>
    <w:rsid w:val="009D386C"/>
    <w:rsid w:val="009D5BAB"/>
    <w:rsid w:val="009D6037"/>
    <w:rsid w:val="009D6A0A"/>
    <w:rsid w:val="009E058F"/>
    <w:rsid w:val="009E071A"/>
    <w:rsid w:val="009E0A9E"/>
    <w:rsid w:val="009E1821"/>
    <w:rsid w:val="009E18F0"/>
    <w:rsid w:val="009E19A2"/>
    <w:rsid w:val="009E2713"/>
    <w:rsid w:val="009E35F2"/>
    <w:rsid w:val="009E3AFD"/>
    <w:rsid w:val="009E3CDD"/>
    <w:rsid w:val="009E43EB"/>
    <w:rsid w:val="009E463E"/>
    <w:rsid w:val="009E4864"/>
    <w:rsid w:val="009E4B16"/>
    <w:rsid w:val="009E4B44"/>
    <w:rsid w:val="009E57E7"/>
    <w:rsid w:val="009E5C60"/>
    <w:rsid w:val="009E61F4"/>
    <w:rsid w:val="009E635E"/>
    <w:rsid w:val="009E64DB"/>
    <w:rsid w:val="009E6794"/>
    <w:rsid w:val="009E7189"/>
    <w:rsid w:val="009E7E46"/>
    <w:rsid w:val="009E7FC1"/>
    <w:rsid w:val="009F01E1"/>
    <w:rsid w:val="009F0B4D"/>
    <w:rsid w:val="009F0B52"/>
    <w:rsid w:val="009F1096"/>
    <w:rsid w:val="009F150E"/>
    <w:rsid w:val="009F27AD"/>
    <w:rsid w:val="009F3C25"/>
    <w:rsid w:val="009F3FB5"/>
    <w:rsid w:val="009F4C0A"/>
    <w:rsid w:val="009F521F"/>
    <w:rsid w:val="009F553C"/>
    <w:rsid w:val="009F59F8"/>
    <w:rsid w:val="009F75F6"/>
    <w:rsid w:val="009F7D29"/>
    <w:rsid w:val="00A0007F"/>
    <w:rsid w:val="00A005B0"/>
    <w:rsid w:val="00A01A6B"/>
    <w:rsid w:val="00A01F17"/>
    <w:rsid w:val="00A01FC9"/>
    <w:rsid w:val="00A022A5"/>
    <w:rsid w:val="00A03A22"/>
    <w:rsid w:val="00A045B6"/>
    <w:rsid w:val="00A04634"/>
    <w:rsid w:val="00A04F32"/>
    <w:rsid w:val="00A06119"/>
    <w:rsid w:val="00A06E94"/>
    <w:rsid w:val="00A07A48"/>
    <w:rsid w:val="00A108EE"/>
    <w:rsid w:val="00A10BB8"/>
    <w:rsid w:val="00A10DA5"/>
    <w:rsid w:val="00A10EC1"/>
    <w:rsid w:val="00A1200D"/>
    <w:rsid w:val="00A12FB9"/>
    <w:rsid w:val="00A134E7"/>
    <w:rsid w:val="00A137E4"/>
    <w:rsid w:val="00A1443E"/>
    <w:rsid w:val="00A14813"/>
    <w:rsid w:val="00A14FCC"/>
    <w:rsid w:val="00A152B4"/>
    <w:rsid w:val="00A1566A"/>
    <w:rsid w:val="00A16115"/>
    <w:rsid w:val="00A1637E"/>
    <w:rsid w:val="00A165BF"/>
    <w:rsid w:val="00A166DF"/>
    <w:rsid w:val="00A172E8"/>
    <w:rsid w:val="00A179FF"/>
    <w:rsid w:val="00A20C56"/>
    <w:rsid w:val="00A215FE"/>
    <w:rsid w:val="00A21A36"/>
    <w:rsid w:val="00A2270C"/>
    <w:rsid w:val="00A22874"/>
    <w:rsid w:val="00A22F77"/>
    <w:rsid w:val="00A23950"/>
    <w:rsid w:val="00A24E64"/>
    <w:rsid w:val="00A24E8C"/>
    <w:rsid w:val="00A25294"/>
    <w:rsid w:val="00A254EE"/>
    <w:rsid w:val="00A2576E"/>
    <w:rsid w:val="00A25BE7"/>
    <w:rsid w:val="00A26A3F"/>
    <w:rsid w:val="00A27008"/>
    <w:rsid w:val="00A27CDF"/>
    <w:rsid w:val="00A309C6"/>
    <w:rsid w:val="00A30D13"/>
    <w:rsid w:val="00A314F9"/>
    <w:rsid w:val="00A31720"/>
    <w:rsid w:val="00A319D0"/>
    <w:rsid w:val="00A31FDE"/>
    <w:rsid w:val="00A32316"/>
    <w:rsid w:val="00A3247E"/>
    <w:rsid w:val="00A32E22"/>
    <w:rsid w:val="00A33172"/>
    <w:rsid w:val="00A3432B"/>
    <w:rsid w:val="00A346BA"/>
    <w:rsid w:val="00A34C67"/>
    <w:rsid w:val="00A34D62"/>
    <w:rsid w:val="00A358C8"/>
    <w:rsid w:val="00A3611D"/>
    <w:rsid w:val="00A36339"/>
    <w:rsid w:val="00A366E4"/>
    <w:rsid w:val="00A41017"/>
    <w:rsid w:val="00A4139A"/>
    <w:rsid w:val="00A422A7"/>
    <w:rsid w:val="00A4376F"/>
    <w:rsid w:val="00A452D2"/>
    <w:rsid w:val="00A4549F"/>
    <w:rsid w:val="00A45B9B"/>
    <w:rsid w:val="00A462FE"/>
    <w:rsid w:val="00A46B81"/>
    <w:rsid w:val="00A472CD"/>
    <w:rsid w:val="00A501C9"/>
    <w:rsid w:val="00A50506"/>
    <w:rsid w:val="00A508D4"/>
    <w:rsid w:val="00A5352C"/>
    <w:rsid w:val="00A53F55"/>
    <w:rsid w:val="00A5417B"/>
    <w:rsid w:val="00A54599"/>
    <w:rsid w:val="00A54B82"/>
    <w:rsid w:val="00A569D4"/>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913"/>
    <w:rsid w:val="00A67544"/>
    <w:rsid w:val="00A7075B"/>
    <w:rsid w:val="00A70BC4"/>
    <w:rsid w:val="00A71CE6"/>
    <w:rsid w:val="00A71D23"/>
    <w:rsid w:val="00A7333A"/>
    <w:rsid w:val="00A73D0D"/>
    <w:rsid w:val="00A74A92"/>
    <w:rsid w:val="00A74CF1"/>
    <w:rsid w:val="00A75CC1"/>
    <w:rsid w:val="00A75E88"/>
    <w:rsid w:val="00A76AF4"/>
    <w:rsid w:val="00A770CB"/>
    <w:rsid w:val="00A8042B"/>
    <w:rsid w:val="00A8056E"/>
    <w:rsid w:val="00A80C3B"/>
    <w:rsid w:val="00A80C3E"/>
    <w:rsid w:val="00A82D58"/>
    <w:rsid w:val="00A8399D"/>
    <w:rsid w:val="00A83E3D"/>
    <w:rsid w:val="00A8443A"/>
    <w:rsid w:val="00A8479C"/>
    <w:rsid w:val="00A8557B"/>
    <w:rsid w:val="00A85A05"/>
    <w:rsid w:val="00A86D63"/>
    <w:rsid w:val="00A87797"/>
    <w:rsid w:val="00A90551"/>
    <w:rsid w:val="00A90E72"/>
    <w:rsid w:val="00A91910"/>
    <w:rsid w:val="00A92073"/>
    <w:rsid w:val="00A922A2"/>
    <w:rsid w:val="00A9327B"/>
    <w:rsid w:val="00A93B69"/>
    <w:rsid w:val="00A963C7"/>
    <w:rsid w:val="00A96A3E"/>
    <w:rsid w:val="00A975AE"/>
    <w:rsid w:val="00AA09D9"/>
    <w:rsid w:val="00AA15F8"/>
    <w:rsid w:val="00AA1626"/>
    <w:rsid w:val="00AA1C25"/>
    <w:rsid w:val="00AA3B2F"/>
    <w:rsid w:val="00AA3DB7"/>
    <w:rsid w:val="00AA51F5"/>
    <w:rsid w:val="00AA561C"/>
    <w:rsid w:val="00AA5D09"/>
    <w:rsid w:val="00AA5E3B"/>
    <w:rsid w:val="00AA68B4"/>
    <w:rsid w:val="00AB0543"/>
    <w:rsid w:val="00AB0AC9"/>
    <w:rsid w:val="00AB13BA"/>
    <w:rsid w:val="00AB185A"/>
    <w:rsid w:val="00AB1948"/>
    <w:rsid w:val="00AB1BA7"/>
    <w:rsid w:val="00AB1E04"/>
    <w:rsid w:val="00AB29CF"/>
    <w:rsid w:val="00AB2EF8"/>
    <w:rsid w:val="00AB3113"/>
    <w:rsid w:val="00AB348A"/>
    <w:rsid w:val="00AB362F"/>
    <w:rsid w:val="00AB3F38"/>
    <w:rsid w:val="00AB43EC"/>
    <w:rsid w:val="00AB4BF4"/>
    <w:rsid w:val="00AB5ADF"/>
    <w:rsid w:val="00AB5E57"/>
    <w:rsid w:val="00AB5EDE"/>
    <w:rsid w:val="00AB6D95"/>
    <w:rsid w:val="00AB725F"/>
    <w:rsid w:val="00AB77BF"/>
    <w:rsid w:val="00AB78C5"/>
    <w:rsid w:val="00AC0705"/>
    <w:rsid w:val="00AC109B"/>
    <w:rsid w:val="00AC4017"/>
    <w:rsid w:val="00AC5404"/>
    <w:rsid w:val="00AC63E1"/>
    <w:rsid w:val="00AC74DA"/>
    <w:rsid w:val="00AC7A2B"/>
    <w:rsid w:val="00AC7C25"/>
    <w:rsid w:val="00AD0A51"/>
    <w:rsid w:val="00AD0B37"/>
    <w:rsid w:val="00AD11F7"/>
    <w:rsid w:val="00AD196A"/>
    <w:rsid w:val="00AD1DB7"/>
    <w:rsid w:val="00AD1E1C"/>
    <w:rsid w:val="00AD1FF4"/>
    <w:rsid w:val="00AD2689"/>
    <w:rsid w:val="00AD2852"/>
    <w:rsid w:val="00AD3976"/>
    <w:rsid w:val="00AD3BE7"/>
    <w:rsid w:val="00AD4D2A"/>
    <w:rsid w:val="00AD542F"/>
    <w:rsid w:val="00AD552C"/>
    <w:rsid w:val="00AD6667"/>
    <w:rsid w:val="00AD7305"/>
    <w:rsid w:val="00AD7E64"/>
    <w:rsid w:val="00AE053C"/>
    <w:rsid w:val="00AE096F"/>
    <w:rsid w:val="00AE0B9C"/>
    <w:rsid w:val="00AE0C56"/>
    <w:rsid w:val="00AE1233"/>
    <w:rsid w:val="00AE149E"/>
    <w:rsid w:val="00AE22F2"/>
    <w:rsid w:val="00AE29FC"/>
    <w:rsid w:val="00AE2F3F"/>
    <w:rsid w:val="00AE3B4E"/>
    <w:rsid w:val="00AE4188"/>
    <w:rsid w:val="00AE485C"/>
    <w:rsid w:val="00AE59EC"/>
    <w:rsid w:val="00AE67B3"/>
    <w:rsid w:val="00AE7864"/>
    <w:rsid w:val="00AE7949"/>
    <w:rsid w:val="00AF25D5"/>
    <w:rsid w:val="00AF339F"/>
    <w:rsid w:val="00AF352E"/>
    <w:rsid w:val="00AF3967"/>
    <w:rsid w:val="00AF3DBB"/>
    <w:rsid w:val="00AF5194"/>
    <w:rsid w:val="00AF53EF"/>
    <w:rsid w:val="00AF65E7"/>
    <w:rsid w:val="00AF6FAF"/>
    <w:rsid w:val="00AF73C3"/>
    <w:rsid w:val="00AF795C"/>
    <w:rsid w:val="00AF7D05"/>
    <w:rsid w:val="00AF7D68"/>
    <w:rsid w:val="00B00752"/>
    <w:rsid w:val="00B02387"/>
    <w:rsid w:val="00B026C1"/>
    <w:rsid w:val="00B02B9C"/>
    <w:rsid w:val="00B0353B"/>
    <w:rsid w:val="00B040B2"/>
    <w:rsid w:val="00B05A77"/>
    <w:rsid w:val="00B06124"/>
    <w:rsid w:val="00B0737F"/>
    <w:rsid w:val="00B10558"/>
    <w:rsid w:val="00B10FDF"/>
    <w:rsid w:val="00B1323E"/>
    <w:rsid w:val="00B13973"/>
    <w:rsid w:val="00B13E77"/>
    <w:rsid w:val="00B13F20"/>
    <w:rsid w:val="00B14437"/>
    <w:rsid w:val="00B14C45"/>
    <w:rsid w:val="00B14CF9"/>
    <w:rsid w:val="00B156A9"/>
    <w:rsid w:val="00B15F83"/>
    <w:rsid w:val="00B160FF"/>
    <w:rsid w:val="00B16322"/>
    <w:rsid w:val="00B1662E"/>
    <w:rsid w:val="00B16A6F"/>
    <w:rsid w:val="00B17A1E"/>
    <w:rsid w:val="00B22C0D"/>
    <w:rsid w:val="00B23AF4"/>
    <w:rsid w:val="00B23C15"/>
    <w:rsid w:val="00B23DEA"/>
    <w:rsid w:val="00B2438F"/>
    <w:rsid w:val="00B25376"/>
    <w:rsid w:val="00B25762"/>
    <w:rsid w:val="00B25B40"/>
    <w:rsid w:val="00B25FDE"/>
    <w:rsid w:val="00B26AB0"/>
    <w:rsid w:val="00B26AD2"/>
    <w:rsid w:val="00B26CA2"/>
    <w:rsid w:val="00B27C86"/>
    <w:rsid w:val="00B303B8"/>
    <w:rsid w:val="00B30B4E"/>
    <w:rsid w:val="00B31134"/>
    <w:rsid w:val="00B31246"/>
    <w:rsid w:val="00B32123"/>
    <w:rsid w:val="00B326FF"/>
    <w:rsid w:val="00B3398F"/>
    <w:rsid w:val="00B339C1"/>
    <w:rsid w:val="00B340AA"/>
    <w:rsid w:val="00B34695"/>
    <w:rsid w:val="00B34A9F"/>
    <w:rsid w:val="00B34B80"/>
    <w:rsid w:val="00B35CDA"/>
    <w:rsid w:val="00B36AE7"/>
    <w:rsid w:val="00B37D97"/>
    <w:rsid w:val="00B4105F"/>
    <w:rsid w:val="00B411BD"/>
    <w:rsid w:val="00B41559"/>
    <w:rsid w:val="00B418E8"/>
    <w:rsid w:val="00B41D20"/>
    <w:rsid w:val="00B42285"/>
    <w:rsid w:val="00B4274B"/>
    <w:rsid w:val="00B43033"/>
    <w:rsid w:val="00B435B1"/>
    <w:rsid w:val="00B4367F"/>
    <w:rsid w:val="00B438BA"/>
    <w:rsid w:val="00B44F99"/>
    <w:rsid w:val="00B45876"/>
    <w:rsid w:val="00B45DF5"/>
    <w:rsid w:val="00B51542"/>
    <w:rsid w:val="00B515A7"/>
    <w:rsid w:val="00B51D1D"/>
    <w:rsid w:val="00B5310E"/>
    <w:rsid w:val="00B546AF"/>
    <w:rsid w:val="00B54ACC"/>
    <w:rsid w:val="00B54DCB"/>
    <w:rsid w:val="00B54F93"/>
    <w:rsid w:val="00B558C1"/>
    <w:rsid w:val="00B55AC2"/>
    <w:rsid w:val="00B560C9"/>
    <w:rsid w:val="00B56533"/>
    <w:rsid w:val="00B5694C"/>
    <w:rsid w:val="00B56CFC"/>
    <w:rsid w:val="00B57777"/>
    <w:rsid w:val="00B57A17"/>
    <w:rsid w:val="00B603C0"/>
    <w:rsid w:val="00B60434"/>
    <w:rsid w:val="00B6106C"/>
    <w:rsid w:val="00B61BE2"/>
    <w:rsid w:val="00B6266F"/>
    <w:rsid w:val="00B62E0B"/>
    <w:rsid w:val="00B63C32"/>
    <w:rsid w:val="00B64434"/>
    <w:rsid w:val="00B644C6"/>
    <w:rsid w:val="00B64C20"/>
    <w:rsid w:val="00B66B46"/>
    <w:rsid w:val="00B70BDC"/>
    <w:rsid w:val="00B711CE"/>
    <w:rsid w:val="00B71486"/>
    <w:rsid w:val="00B71DC8"/>
    <w:rsid w:val="00B74304"/>
    <w:rsid w:val="00B746C6"/>
    <w:rsid w:val="00B7604C"/>
    <w:rsid w:val="00B7652C"/>
    <w:rsid w:val="00B766BF"/>
    <w:rsid w:val="00B76FA6"/>
    <w:rsid w:val="00B803B8"/>
    <w:rsid w:val="00B80910"/>
    <w:rsid w:val="00B818F4"/>
    <w:rsid w:val="00B818F5"/>
    <w:rsid w:val="00B81A62"/>
    <w:rsid w:val="00B81BC9"/>
    <w:rsid w:val="00B8222F"/>
    <w:rsid w:val="00B82615"/>
    <w:rsid w:val="00B82C09"/>
    <w:rsid w:val="00B83444"/>
    <w:rsid w:val="00B836ED"/>
    <w:rsid w:val="00B853BE"/>
    <w:rsid w:val="00B85D84"/>
    <w:rsid w:val="00B86476"/>
    <w:rsid w:val="00B86A3D"/>
    <w:rsid w:val="00B875C7"/>
    <w:rsid w:val="00B90D10"/>
    <w:rsid w:val="00B90F8E"/>
    <w:rsid w:val="00B90FE5"/>
    <w:rsid w:val="00B91450"/>
    <w:rsid w:val="00B919AD"/>
    <w:rsid w:val="00B91A2B"/>
    <w:rsid w:val="00B92BE8"/>
    <w:rsid w:val="00B92CA8"/>
    <w:rsid w:val="00B93204"/>
    <w:rsid w:val="00B93290"/>
    <w:rsid w:val="00B94E17"/>
    <w:rsid w:val="00B957FE"/>
    <w:rsid w:val="00B95F02"/>
    <w:rsid w:val="00B96BEF"/>
    <w:rsid w:val="00B96FC0"/>
    <w:rsid w:val="00B97260"/>
    <w:rsid w:val="00B972C7"/>
    <w:rsid w:val="00B972D1"/>
    <w:rsid w:val="00B97A69"/>
    <w:rsid w:val="00BA0632"/>
    <w:rsid w:val="00BA0AAA"/>
    <w:rsid w:val="00BA0DFB"/>
    <w:rsid w:val="00BA0FA4"/>
    <w:rsid w:val="00BA2474"/>
    <w:rsid w:val="00BA2FEF"/>
    <w:rsid w:val="00BA692D"/>
    <w:rsid w:val="00BA7B9E"/>
    <w:rsid w:val="00BA7C9C"/>
    <w:rsid w:val="00BB1548"/>
    <w:rsid w:val="00BB1C06"/>
    <w:rsid w:val="00BB1CE7"/>
    <w:rsid w:val="00BB218A"/>
    <w:rsid w:val="00BB23EE"/>
    <w:rsid w:val="00BB2D70"/>
    <w:rsid w:val="00BB2FD3"/>
    <w:rsid w:val="00BB2FDF"/>
    <w:rsid w:val="00BB2FFF"/>
    <w:rsid w:val="00BB3131"/>
    <w:rsid w:val="00BB5FCB"/>
    <w:rsid w:val="00BB604B"/>
    <w:rsid w:val="00BB6912"/>
    <w:rsid w:val="00BC0016"/>
    <w:rsid w:val="00BC00EC"/>
    <w:rsid w:val="00BC08C5"/>
    <w:rsid w:val="00BC0984"/>
    <w:rsid w:val="00BC12FB"/>
    <w:rsid w:val="00BC143F"/>
    <w:rsid w:val="00BC1C3C"/>
    <w:rsid w:val="00BC2777"/>
    <w:rsid w:val="00BC2E36"/>
    <w:rsid w:val="00BC307F"/>
    <w:rsid w:val="00BC3159"/>
    <w:rsid w:val="00BC3257"/>
    <w:rsid w:val="00BC3472"/>
    <w:rsid w:val="00BC38BF"/>
    <w:rsid w:val="00BC39DB"/>
    <w:rsid w:val="00BC3A32"/>
    <w:rsid w:val="00BC3B07"/>
    <w:rsid w:val="00BC46EF"/>
    <w:rsid w:val="00BC48AB"/>
    <w:rsid w:val="00BC6FD6"/>
    <w:rsid w:val="00BC7F98"/>
    <w:rsid w:val="00BD008E"/>
    <w:rsid w:val="00BD0955"/>
    <w:rsid w:val="00BD0D3B"/>
    <w:rsid w:val="00BD2AF8"/>
    <w:rsid w:val="00BD2F3B"/>
    <w:rsid w:val="00BD3372"/>
    <w:rsid w:val="00BD395D"/>
    <w:rsid w:val="00BD4801"/>
    <w:rsid w:val="00BD50AA"/>
    <w:rsid w:val="00BD5135"/>
    <w:rsid w:val="00BD5792"/>
    <w:rsid w:val="00BD588C"/>
    <w:rsid w:val="00BD6D4F"/>
    <w:rsid w:val="00BD7291"/>
    <w:rsid w:val="00BD7826"/>
    <w:rsid w:val="00BD7EA3"/>
    <w:rsid w:val="00BD7FE2"/>
    <w:rsid w:val="00BE0B19"/>
    <w:rsid w:val="00BE0DD8"/>
    <w:rsid w:val="00BE109E"/>
    <w:rsid w:val="00BE1D82"/>
    <w:rsid w:val="00BE1EE4"/>
    <w:rsid w:val="00BE1F89"/>
    <w:rsid w:val="00BE1F8B"/>
    <w:rsid w:val="00BE28F7"/>
    <w:rsid w:val="00BE2B4F"/>
    <w:rsid w:val="00BE2F39"/>
    <w:rsid w:val="00BE32CC"/>
    <w:rsid w:val="00BE332D"/>
    <w:rsid w:val="00BE3B7E"/>
    <w:rsid w:val="00BE3CF1"/>
    <w:rsid w:val="00BE43DD"/>
    <w:rsid w:val="00BE4B20"/>
    <w:rsid w:val="00BE5FC4"/>
    <w:rsid w:val="00BE7C4D"/>
    <w:rsid w:val="00BE7F6A"/>
    <w:rsid w:val="00BF0274"/>
    <w:rsid w:val="00BF08C4"/>
    <w:rsid w:val="00BF0BAF"/>
    <w:rsid w:val="00BF19CE"/>
    <w:rsid w:val="00BF1DC6"/>
    <w:rsid w:val="00BF2B6F"/>
    <w:rsid w:val="00BF351A"/>
    <w:rsid w:val="00BF3914"/>
    <w:rsid w:val="00BF49B1"/>
    <w:rsid w:val="00BF5103"/>
    <w:rsid w:val="00BF5552"/>
    <w:rsid w:val="00BF56BE"/>
    <w:rsid w:val="00BF69E8"/>
    <w:rsid w:val="00BF73F2"/>
    <w:rsid w:val="00BF7FEF"/>
    <w:rsid w:val="00C011A9"/>
    <w:rsid w:val="00C01671"/>
    <w:rsid w:val="00C02419"/>
    <w:rsid w:val="00C02766"/>
    <w:rsid w:val="00C03EE8"/>
    <w:rsid w:val="00C03F1B"/>
    <w:rsid w:val="00C0455E"/>
    <w:rsid w:val="00C05BEC"/>
    <w:rsid w:val="00C06E7D"/>
    <w:rsid w:val="00C075F9"/>
    <w:rsid w:val="00C07DD1"/>
    <w:rsid w:val="00C1112B"/>
    <w:rsid w:val="00C11A88"/>
    <w:rsid w:val="00C12012"/>
    <w:rsid w:val="00C12874"/>
    <w:rsid w:val="00C12BC1"/>
    <w:rsid w:val="00C13BDA"/>
    <w:rsid w:val="00C13FFD"/>
    <w:rsid w:val="00C14632"/>
    <w:rsid w:val="00C16C30"/>
    <w:rsid w:val="00C16F99"/>
    <w:rsid w:val="00C170F3"/>
    <w:rsid w:val="00C20498"/>
    <w:rsid w:val="00C20A00"/>
    <w:rsid w:val="00C21673"/>
    <w:rsid w:val="00C21C7A"/>
    <w:rsid w:val="00C23130"/>
    <w:rsid w:val="00C23B89"/>
    <w:rsid w:val="00C242A1"/>
    <w:rsid w:val="00C24E82"/>
    <w:rsid w:val="00C2548E"/>
    <w:rsid w:val="00C255A5"/>
    <w:rsid w:val="00C2584B"/>
    <w:rsid w:val="00C25942"/>
    <w:rsid w:val="00C25DD9"/>
    <w:rsid w:val="00C2663F"/>
    <w:rsid w:val="00C26C39"/>
    <w:rsid w:val="00C26DB8"/>
    <w:rsid w:val="00C274CD"/>
    <w:rsid w:val="00C27B6E"/>
    <w:rsid w:val="00C3152C"/>
    <w:rsid w:val="00C33793"/>
    <w:rsid w:val="00C3400F"/>
    <w:rsid w:val="00C34B64"/>
    <w:rsid w:val="00C34C36"/>
    <w:rsid w:val="00C34C93"/>
    <w:rsid w:val="00C351D0"/>
    <w:rsid w:val="00C352B3"/>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E3A"/>
    <w:rsid w:val="00C4297E"/>
    <w:rsid w:val="00C4304C"/>
    <w:rsid w:val="00C43315"/>
    <w:rsid w:val="00C435F9"/>
    <w:rsid w:val="00C4426B"/>
    <w:rsid w:val="00C44376"/>
    <w:rsid w:val="00C452F5"/>
    <w:rsid w:val="00C4600D"/>
    <w:rsid w:val="00C46124"/>
    <w:rsid w:val="00C46555"/>
    <w:rsid w:val="00C46B15"/>
    <w:rsid w:val="00C46F7D"/>
    <w:rsid w:val="00C479B5"/>
    <w:rsid w:val="00C50242"/>
    <w:rsid w:val="00C5034D"/>
    <w:rsid w:val="00C5050E"/>
    <w:rsid w:val="00C50E99"/>
    <w:rsid w:val="00C52744"/>
    <w:rsid w:val="00C52815"/>
    <w:rsid w:val="00C52DD1"/>
    <w:rsid w:val="00C538B3"/>
    <w:rsid w:val="00C53EB3"/>
    <w:rsid w:val="00C5428E"/>
    <w:rsid w:val="00C542D4"/>
    <w:rsid w:val="00C54D71"/>
    <w:rsid w:val="00C55E0C"/>
    <w:rsid w:val="00C563F5"/>
    <w:rsid w:val="00C570F7"/>
    <w:rsid w:val="00C57F4A"/>
    <w:rsid w:val="00C61954"/>
    <w:rsid w:val="00C62CD5"/>
    <w:rsid w:val="00C636E6"/>
    <w:rsid w:val="00C639D6"/>
    <w:rsid w:val="00C63C4E"/>
    <w:rsid w:val="00C63F8E"/>
    <w:rsid w:val="00C647FB"/>
    <w:rsid w:val="00C654E0"/>
    <w:rsid w:val="00C67EAB"/>
    <w:rsid w:val="00C70DFF"/>
    <w:rsid w:val="00C712B1"/>
    <w:rsid w:val="00C71559"/>
    <w:rsid w:val="00C757C7"/>
    <w:rsid w:val="00C75A6B"/>
    <w:rsid w:val="00C763B6"/>
    <w:rsid w:val="00C7644F"/>
    <w:rsid w:val="00C768F6"/>
    <w:rsid w:val="00C76B7C"/>
    <w:rsid w:val="00C77257"/>
    <w:rsid w:val="00C77916"/>
    <w:rsid w:val="00C80073"/>
    <w:rsid w:val="00C80DEA"/>
    <w:rsid w:val="00C832DC"/>
    <w:rsid w:val="00C8377F"/>
    <w:rsid w:val="00C8646D"/>
    <w:rsid w:val="00C867F6"/>
    <w:rsid w:val="00C8693F"/>
    <w:rsid w:val="00C90C71"/>
    <w:rsid w:val="00C91DE3"/>
    <w:rsid w:val="00C92C7F"/>
    <w:rsid w:val="00C9369D"/>
    <w:rsid w:val="00C9430B"/>
    <w:rsid w:val="00C944FA"/>
    <w:rsid w:val="00C9534C"/>
    <w:rsid w:val="00C95854"/>
    <w:rsid w:val="00C95EFF"/>
    <w:rsid w:val="00C96899"/>
    <w:rsid w:val="00C96E6F"/>
    <w:rsid w:val="00C97872"/>
    <w:rsid w:val="00CA0532"/>
    <w:rsid w:val="00CA134F"/>
    <w:rsid w:val="00CA156A"/>
    <w:rsid w:val="00CA184C"/>
    <w:rsid w:val="00CA2241"/>
    <w:rsid w:val="00CA3CDD"/>
    <w:rsid w:val="00CA403B"/>
    <w:rsid w:val="00CA505A"/>
    <w:rsid w:val="00CA59DD"/>
    <w:rsid w:val="00CA70B1"/>
    <w:rsid w:val="00CB008E"/>
    <w:rsid w:val="00CB01FA"/>
    <w:rsid w:val="00CB0737"/>
    <w:rsid w:val="00CB097A"/>
    <w:rsid w:val="00CB26EC"/>
    <w:rsid w:val="00CB2D2A"/>
    <w:rsid w:val="00CB394E"/>
    <w:rsid w:val="00CB3B4E"/>
    <w:rsid w:val="00CB5B1E"/>
    <w:rsid w:val="00CB5F29"/>
    <w:rsid w:val="00CB6DE2"/>
    <w:rsid w:val="00CB774E"/>
    <w:rsid w:val="00CB787A"/>
    <w:rsid w:val="00CC0C4A"/>
    <w:rsid w:val="00CC10E6"/>
    <w:rsid w:val="00CC17F0"/>
    <w:rsid w:val="00CC1853"/>
    <w:rsid w:val="00CC1FAE"/>
    <w:rsid w:val="00CC3200"/>
    <w:rsid w:val="00CC3A23"/>
    <w:rsid w:val="00CC3DAB"/>
    <w:rsid w:val="00CC4C29"/>
    <w:rsid w:val="00CC5845"/>
    <w:rsid w:val="00CC5ABB"/>
    <w:rsid w:val="00CC6475"/>
    <w:rsid w:val="00CC737C"/>
    <w:rsid w:val="00CD087D"/>
    <w:rsid w:val="00CD0B89"/>
    <w:rsid w:val="00CD0E23"/>
    <w:rsid w:val="00CD0F5D"/>
    <w:rsid w:val="00CD1C0B"/>
    <w:rsid w:val="00CD239A"/>
    <w:rsid w:val="00CD45C8"/>
    <w:rsid w:val="00CD51DC"/>
    <w:rsid w:val="00CD5512"/>
    <w:rsid w:val="00CD6E3D"/>
    <w:rsid w:val="00CD71AB"/>
    <w:rsid w:val="00CE0109"/>
    <w:rsid w:val="00CE15D4"/>
    <w:rsid w:val="00CE1FC5"/>
    <w:rsid w:val="00CE2997"/>
    <w:rsid w:val="00CE46E5"/>
    <w:rsid w:val="00CE485A"/>
    <w:rsid w:val="00CE487C"/>
    <w:rsid w:val="00CE5279"/>
    <w:rsid w:val="00CE5A78"/>
    <w:rsid w:val="00CE78AE"/>
    <w:rsid w:val="00CE7E62"/>
    <w:rsid w:val="00CF195E"/>
    <w:rsid w:val="00CF19DA"/>
    <w:rsid w:val="00CF1C7F"/>
    <w:rsid w:val="00CF1CC0"/>
    <w:rsid w:val="00CF213B"/>
    <w:rsid w:val="00CF24F8"/>
    <w:rsid w:val="00CF2653"/>
    <w:rsid w:val="00CF2AA1"/>
    <w:rsid w:val="00CF4247"/>
    <w:rsid w:val="00CF4D6E"/>
    <w:rsid w:val="00CF5263"/>
    <w:rsid w:val="00CF5E1D"/>
    <w:rsid w:val="00CF60B5"/>
    <w:rsid w:val="00CF6C09"/>
    <w:rsid w:val="00CF75B4"/>
    <w:rsid w:val="00D004FA"/>
    <w:rsid w:val="00D019FA"/>
    <w:rsid w:val="00D01B21"/>
    <w:rsid w:val="00D01E2F"/>
    <w:rsid w:val="00D03102"/>
    <w:rsid w:val="00D03727"/>
    <w:rsid w:val="00D0378A"/>
    <w:rsid w:val="00D05132"/>
    <w:rsid w:val="00D0570B"/>
    <w:rsid w:val="00D05EA9"/>
    <w:rsid w:val="00D06EBF"/>
    <w:rsid w:val="00D071F8"/>
    <w:rsid w:val="00D07252"/>
    <w:rsid w:val="00D074F4"/>
    <w:rsid w:val="00D07CE1"/>
    <w:rsid w:val="00D07E3F"/>
    <w:rsid w:val="00D1026A"/>
    <w:rsid w:val="00D106BB"/>
    <w:rsid w:val="00D1078F"/>
    <w:rsid w:val="00D107CF"/>
    <w:rsid w:val="00D10A0C"/>
    <w:rsid w:val="00D10D2A"/>
    <w:rsid w:val="00D113CD"/>
    <w:rsid w:val="00D115CB"/>
    <w:rsid w:val="00D11B0B"/>
    <w:rsid w:val="00D12293"/>
    <w:rsid w:val="00D128BB"/>
    <w:rsid w:val="00D13AA5"/>
    <w:rsid w:val="00D13CB7"/>
    <w:rsid w:val="00D1417A"/>
    <w:rsid w:val="00D14236"/>
    <w:rsid w:val="00D14553"/>
    <w:rsid w:val="00D14DB1"/>
    <w:rsid w:val="00D1502A"/>
    <w:rsid w:val="00D15F43"/>
    <w:rsid w:val="00D16C5B"/>
    <w:rsid w:val="00D16E87"/>
    <w:rsid w:val="00D20B8B"/>
    <w:rsid w:val="00D20ED0"/>
    <w:rsid w:val="00D2162C"/>
    <w:rsid w:val="00D21714"/>
    <w:rsid w:val="00D21A3C"/>
    <w:rsid w:val="00D21D08"/>
    <w:rsid w:val="00D228E0"/>
    <w:rsid w:val="00D233F1"/>
    <w:rsid w:val="00D24F6F"/>
    <w:rsid w:val="00D256F8"/>
    <w:rsid w:val="00D26723"/>
    <w:rsid w:val="00D2685C"/>
    <w:rsid w:val="00D26A3B"/>
    <w:rsid w:val="00D26AD0"/>
    <w:rsid w:val="00D302FD"/>
    <w:rsid w:val="00D3038A"/>
    <w:rsid w:val="00D3098D"/>
    <w:rsid w:val="00D317C4"/>
    <w:rsid w:val="00D31A02"/>
    <w:rsid w:val="00D31FF5"/>
    <w:rsid w:val="00D3281A"/>
    <w:rsid w:val="00D3323C"/>
    <w:rsid w:val="00D33456"/>
    <w:rsid w:val="00D3396F"/>
    <w:rsid w:val="00D33D4D"/>
    <w:rsid w:val="00D34945"/>
    <w:rsid w:val="00D34A0B"/>
    <w:rsid w:val="00D35AA3"/>
    <w:rsid w:val="00D36234"/>
    <w:rsid w:val="00D36371"/>
    <w:rsid w:val="00D404D7"/>
    <w:rsid w:val="00D41A9A"/>
    <w:rsid w:val="00D41B42"/>
    <w:rsid w:val="00D4265E"/>
    <w:rsid w:val="00D434A0"/>
    <w:rsid w:val="00D437D8"/>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6DB2"/>
    <w:rsid w:val="00D5747F"/>
    <w:rsid w:val="00D57495"/>
    <w:rsid w:val="00D574FA"/>
    <w:rsid w:val="00D57E25"/>
    <w:rsid w:val="00D60C8D"/>
    <w:rsid w:val="00D61374"/>
    <w:rsid w:val="00D6168A"/>
    <w:rsid w:val="00D616A5"/>
    <w:rsid w:val="00D61FF0"/>
    <w:rsid w:val="00D6211D"/>
    <w:rsid w:val="00D62C97"/>
    <w:rsid w:val="00D63517"/>
    <w:rsid w:val="00D63B75"/>
    <w:rsid w:val="00D651DC"/>
    <w:rsid w:val="00D653F2"/>
    <w:rsid w:val="00D659B1"/>
    <w:rsid w:val="00D66308"/>
    <w:rsid w:val="00D66E18"/>
    <w:rsid w:val="00D6734D"/>
    <w:rsid w:val="00D679CF"/>
    <w:rsid w:val="00D679D3"/>
    <w:rsid w:val="00D72394"/>
    <w:rsid w:val="00D7283B"/>
    <w:rsid w:val="00D7356F"/>
    <w:rsid w:val="00D73587"/>
    <w:rsid w:val="00D73EBB"/>
    <w:rsid w:val="00D746FF"/>
    <w:rsid w:val="00D74A53"/>
    <w:rsid w:val="00D751FB"/>
    <w:rsid w:val="00D754D6"/>
    <w:rsid w:val="00D761AA"/>
    <w:rsid w:val="00D76E2F"/>
    <w:rsid w:val="00D76FAE"/>
    <w:rsid w:val="00D777D7"/>
    <w:rsid w:val="00D77CBA"/>
    <w:rsid w:val="00D802C0"/>
    <w:rsid w:val="00D80AB8"/>
    <w:rsid w:val="00D80EC6"/>
    <w:rsid w:val="00D81792"/>
    <w:rsid w:val="00D819B1"/>
    <w:rsid w:val="00D82494"/>
    <w:rsid w:val="00D83398"/>
    <w:rsid w:val="00D83AE9"/>
    <w:rsid w:val="00D83E3D"/>
    <w:rsid w:val="00D85181"/>
    <w:rsid w:val="00D852CA"/>
    <w:rsid w:val="00D857B8"/>
    <w:rsid w:val="00D87175"/>
    <w:rsid w:val="00D87ABF"/>
    <w:rsid w:val="00D90CD3"/>
    <w:rsid w:val="00D919E6"/>
    <w:rsid w:val="00D91BE1"/>
    <w:rsid w:val="00D92C29"/>
    <w:rsid w:val="00D936E2"/>
    <w:rsid w:val="00D93AF8"/>
    <w:rsid w:val="00D9405C"/>
    <w:rsid w:val="00D95065"/>
    <w:rsid w:val="00D95104"/>
    <w:rsid w:val="00D95600"/>
    <w:rsid w:val="00D95F4F"/>
    <w:rsid w:val="00D962B0"/>
    <w:rsid w:val="00D9683C"/>
    <w:rsid w:val="00D96C6C"/>
    <w:rsid w:val="00D97884"/>
    <w:rsid w:val="00D97933"/>
    <w:rsid w:val="00DA007F"/>
    <w:rsid w:val="00DA0A7F"/>
    <w:rsid w:val="00DA0CF0"/>
    <w:rsid w:val="00DA1C31"/>
    <w:rsid w:val="00DA20BC"/>
    <w:rsid w:val="00DA24C2"/>
    <w:rsid w:val="00DA2ED7"/>
    <w:rsid w:val="00DA3E7A"/>
    <w:rsid w:val="00DA430C"/>
    <w:rsid w:val="00DA462A"/>
    <w:rsid w:val="00DA46E8"/>
    <w:rsid w:val="00DA546B"/>
    <w:rsid w:val="00DA615D"/>
    <w:rsid w:val="00DA6598"/>
    <w:rsid w:val="00DA6C0F"/>
    <w:rsid w:val="00DA6C8D"/>
    <w:rsid w:val="00DA6E89"/>
    <w:rsid w:val="00DA702F"/>
    <w:rsid w:val="00DA7F8A"/>
    <w:rsid w:val="00DB0176"/>
    <w:rsid w:val="00DB0404"/>
    <w:rsid w:val="00DB1052"/>
    <w:rsid w:val="00DB11F8"/>
    <w:rsid w:val="00DB1455"/>
    <w:rsid w:val="00DB1603"/>
    <w:rsid w:val="00DB18F8"/>
    <w:rsid w:val="00DB1F2A"/>
    <w:rsid w:val="00DB297F"/>
    <w:rsid w:val="00DB3153"/>
    <w:rsid w:val="00DB317A"/>
    <w:rsid w:val="00DB3B82"/>
    <w:rsid w:val="00DB485D"/>
    <w:rsid w:val="00DC00C9"/>
    <w:rsid w:val="00DC1327"/>
    <w:rsid w:val="00DC1350"/>
    <w:rsid w:val="00DC1DC5"/>
    <w:rsid w:val="00DC2ACC"/>
    <w:rsid w:val="00DC2BA2"/>
    <w:rsid w:val="00DC3237"/>
    <w:rsid w:val="00DC38ED"/>
    <w:rsid w:val="00DC41A4"/>
    <w:rsid w:val="00DC4CB9"/>
    <w:rsid w:val="00DC5672"/>
    <w:rsid w:val="00DC60A2"/>
    <w:rsid w:val="00DC6600"/>
    <w:rsid w:val="00DC67BD"/>
    <w:rsid w:val="00DC6924"/>
    <w:rsid w:val="00DC71F2"/>
    <w:rsid w:val="00DD0076"/>
    <w:rsid w:val="00DD0B31"/>
    <w:rsid w:val="00DD1478"/>
    <w:rsid w:val="00DD1824"/>
    <w:rsid w:val="00DD2025"/>
    <w:rsid w:val="00DD22EA"/>
    <w:rsid w:val="00DD23A0"/>
    <w:rsid w:val="00DD3571"/>
    <w:rsid w:val="00DD3EF5"/>
    <w:rsid w:val="00DD49C5"/>
    <w:rsid w:val="00DD53FA"/>
    <w:rsid w:val="00DD5F42"/>
    <w:rsid w:val="00DD617B"/>
    <w:rsid w:val="00DD6428"/>
    <w:rsid w:val="00DD7B20"/>
    <w:rsid w:val="00DE08D9"/>
    <w:rsid w:val="00DE096D"/>
    <w:rsid w:val="00DE0E59"/>
    <w:rsid w:val="00DE0F6C"/>
    <w:rsid w:val="00DE108D"/>
    <w:rsid w:val="00DE12F7"/>
    <w:rsid w:val="00DE219B"/>
    <w:rsid w:val="00DE332C"/>
    <w:rsid w:val="00DE3BC3"/>
    <w:rsid w:val="00DE52E3"/>
    <w:rsid w:val="00DE7C00"/>
    <w:rsid w:val="00DE7EF6"/>
    <w:rsid w:val="00DF03E9"/>
    <w:rsid w:val="00DF03ED"/>
    <w:rsid w:val="00DF04EE"/>
    <w:rsid w:val="00DF0BF4"/>
    <w:rsid w:val="00DF179D"/>
    <w:rsid w:val="00DF1B6D"/>
    <w:rsid w:val="00DF1E9C"/>
    <w:rsid w:val="00DF1ECB"/>
    <w:rsid w:val="00DF2BC5"/>
    <w:rsid w:val="00DF4572"/>
    <w:rsid w:val="00DF4658"/>
    <w:rsid w:val="00DF6688"/>
    <w:rsid w:val="00DF6C8B"/>
    <w:rsid w:val="00DF6F17"/>
    <w:rsid w:val="00DF78FA"/>
    <w:rsid w:val="00E002F1"/>
    <w:rsid w:val="00E0082C"/>
    <w:rsid w:val="00E00C84"/>
    <w:rsid w:val="00E01DAA"/>
    <w:rsid w:val="00E023E5"/>
    <w:rsid w:val="00E02432"/>
    <w:rsid w:val="00E04022"/>
    <w:rsid w:val="00E04626"/>
    <w:rsid w:val="00E04BC6"/>
    <w:rsid w:val="00E0622D"/>
    <w:rsid w:val="00E0728F"/>
    <w:rsid w:val="00E072CD"/>
    <w:rsid w:val="00E0755C"/>
    <w:rsid w:val="00E10A06"/>
    <w:rsid w:val="00E10DD2"/>
    <w:rsid w:val="00E116C6"/>
    <w:rsid w:val="00E11BCC"/>
    <w:rsid w:val="00E149ED"/>
    <w:rsid w:val="00E14A7E"/>
    <w:rsid w:val="00E151E1"/>
    <w:rsid w:val="00E16367"/>
    <w:rsid w:val="00E164A7"/>
    <w:rsid w:val="00E17174"/>
    <w:rsid w:val="00E17619"/>
    <w:rsid w:val="00E17805"/>
    <w:rsid w:val="00E20F78"/>
    <w:rsid w:val="00E20F79"/>
    <w:rsid w:val="00E21065"/>
    <w:rsid w:val="00E21278"/>
    <w:rsid w:val="00E21296"/>
    <w:rsid w:val="00E22CCD"/>
    <w:rsid w:val="00E23A11"/>
    <w:rsid w:val="00E23FB7"/>
    <w:rsid w:val="00E24A27"/>
    <w:rsid w:val="00E2588D"/>
    <w:rsid w:val="00E25F89"/>
    <w:rsid w:val="00E2629C"/>
    <w:rsid w:val="00E263EF"/>
    <w:rsid w:val="00E268FF"/>
    <w:rsid w:val="00E27CEE"/>
    <w:rsid w:val="00E32D62"/>
    <w:rsid w:val="00E339DC"/>
    <w:rsid w:val="00E33E15"/>
    <w:rsid w:val="00E34192"/>
    <w:rsid w:val="00E34340"/>
    <w:rsid w:val="00E361B8"/>
    <w:rsid w:val="00E36A1B"/>
    <w:rsid w:val="00E37188"/>
    <w:rsid w:val="00E429ED"/>
    <w:rsid w:val="00E42B05"/>
    <w:rsid w:val="00E42F11"/>
    <w:rsid w:val="00E4362A"/>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7B3"/>
    <w:rsid w:val="00E5486E"/>
    <w:rsid w:val="00E5733D"/>
    <w:rsid w:val="00E6093C"/>
    <w:rsid w:val="00E60F12"/>
    <w:rsid w:val="00E61751"/>
    <w:rsid w:val="00E618BE"/>
    <w:rsid w:val="00E61CC0"/>
    <w:rsid w:val="00E6277B"/>
    <w:rsid w:val="00E62E27"/>
    <w:rsid w:val="00E64424"/>
    <w:rsid w:val="00E64881"/>
    <w:rsid w:val="00E64C99"/>
    <w:rsid w:val="00E64CD3"/>
    <w:rsid w:val="00E671C9"/>
    <w:rsid w:val="00E67375"/>
    <w:rsid w:val="00E6743F"/>
    <w:rsid w:val="00E6758E"/>
    <w:rsid w:val="00E67E23"/>
    <w:rsid w:val="00E70016"/>
    <w:rsid w:val="00E70BC7"/>
    <w:rsid w:val="00E70FBC"/>
    <w:rsid w:val="00E71176"/>
    <w:rsid w:val="00E722C9"/>
    <w:rsid w:val="00E72C01"/>
    <w:rsid w:val="00E73C52"/>
    <w:rsid w:val="00E741AC"/>
    <w:rsid w:val="00E75174"/>
    <w:rsid w:val="00E75EBA"/>
    <w:rsid w:val="00E763B4"/>
    <w:rsid w:val="00E77848"/>
    <w:rsid w:val="00E80514"/>
    <w:rsid w:val="00E80E5B"/>
    <w:rsid w:val="00E816C5"/>
    <w:rsid w:val="00E81CE0"/>
    <w:rsid w:val="00E81E7C"/>
    <w:rsid w:val="00E8224D"/>
    <w:rsid w:val="00E82BDD"/>
    <w:rsid w:val="00E83574"/>
    <w:rsid w:val="00E84792"/>
    <w:rsid w:val="00E8480B"/>
    <w:rsid w:val="00E85050"/>
    <w:rsid w:val="00E8519F"/>
    <w:rsid w:val="00E85354"/>
    <w:rsid w:val="00E85CC3"/>
    <w:rsid w:val="00E8644A"/>
    <w:rsid w:val="00E866D5"/>
    <w:rsid w:val="00E87BA0"/>
    <w:rsid w:val="00E90279"/>
    <w:rsid w:val="00E90635"/>
    <w:rsid w:val="00E909A1"/>
    <w:rsid w:val="00E90BFF"/>
    <w:rsid w:val="00E91F04"/>
    <w:rsid w:val="00E91F35"/>
    <w:rsid w:val="00E92F1E"/>
    <w:rsid w:val="00E95BA6"/>
    <w:rsid w:val="00E96E03"/>
    <w:rsid w:val="00E96F01"/>
    <w:rsid w:val="00E97648"/>
    <w:rsid w:val="00E976C0"/>
    <w:rsid w:val="00E978D4"/>
    <w:rsid w:val="00EA0E4A"/>
    <w:rsid w:val="00EA1A54"/>
    <w:rsid w:val="00EA21D8"/>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6FD7"/>
    <w:rsid w:val="00EA70CC"/>
    <w:rsid w:val="00EA75A0"/>
    <w:rsid w:val="00EA7FCF"/>
    <w:rsid w:val="00EB0CA3"/>
    <w:rsid w:val="00EB104F"/>
    <w:rsid w:val="00EB1B27"/>
    <w:rsid w:val="00EB1DA8"/>
    <w:rsid w:val="00EB20D6"/>
    <w:rsid w:val="00EB307A"/>
    <w:rsid w:val="00EB4CFF"/>
    <w:rsid w:val="00EB5476"/>
    <w:rsid w:val="00EB61C0"/>
    <w:rsid w:val="00EB6AE7"/>
    <w:rsid w:val="00EB70B0"/>
    <w:rsid w:val="00EB7633"/>
    <w:rsid w:val="00EB7736"/>
    <w:rsid w:val="00EC07AB"/>
    <w:rsid w:val="00EC0CC0"/>
    <w:rsid w:val="00EC2E2D"/>
    <w:rsid w:val="00EC392A"/>
    <w:rsid w:val="00EC462B"/>
    <w:rsid w:val="00EC4723"/>
    <w:rsid w:val="00EC56E0"/>
    <w:rsid w:val="00EC6057"/>
    <w:rsid w:val="00EC6847"/>
    <w:rsid w:val="00EC7DB6"/>
    <w:rsid w:val="00ED162F"/>
    <w:rsid w:val="00ED1C4C"/>
    <w:rsid w:val="00ED22C5"/>
    <w:rsid w:val="00ED253D"/>
    <w:rsid w:val="00ED2558"/>
    <w:rsid w:val="00ED2E52"/>
    <w:rsid w:val="00ED3024"/>
    <w:rsid w:val="00ED5FE4"/>
    <w:rsid w:val="00ED71C5"/>
    <w:rsid w:val="00ED7598"/>
    <w:rsid w:val="00EE16FA"/>
    <w:rsid w:val="00EE1EE5"/>
    <w:rsid w:val="00EE208F"/>
    <w:rsid w:val="00EE2443"/>
    <w:rsid w:val="00EE267D"/>
    <w:rsid w:val="00EE3747"/>
    <w:rsid w:val="00EE3C42"/>
    <w:rsid w:val="00EE3D4F"/>
    <w:rsid w:val="00EE4A0C"/>
    <w:rsid w:val="00EE534D"/>
    <w:rsid w:val="00EE5560"/>
    <w:rsid w:val="00EE60B6"/>
    <w:rsid w:val="00EE6F1E"/>
    <w:rsid w:val="00EE77A3"/>
    <w:rsid w:val="00EE7E72"/>
    <w:rsid w:val="00EF0348"/>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628D"/>
    <w:rsid w:val="00F06651"/>
    <w:rsid w:val="00F07629"/>
    <w:rsid w:val="00F07DE6"/>
    <w:rsid w:val="00F1056C"/>
    <w:rsid w:val="00F107F1"/>
    <w:rsid w:val="00F10FC1"/>
    <w:rsid w:val="00F112FD"/>
    <w:rsid w:val="00F11776"/>
    <w:rsid w:val="00F12C17"/>
    <w:rsid w:val="00F130CA"/>
    <w:rsid w:val="00F133A1"/>
    <w:rsid w:val="00F13672"/>
    <w:rsid w:val="00F13898"/>
    <w:rsid w:val="00F13ECD"/>
    <w:rsid w:val="00F155CE"/>
    <w:rsid w:val="00F16366"/>
    <w:rsid w:val="00F17EAE"/>
    <w:rsid w:val="00F218D4"/>
    <w:rsid w:val="00F2250A"/>
    <w:rsid w:val="00F2353D"/>
    <w:rsid w:val="00F24788"/>
    <w:rsid w:val="00F250CE"/>
    <w:rsid w:val="00F25499"/>
    <w:rsid w:val="00F25A6F"/>
    <w:rsid w:val="00F2640F"/>
    <w:rsid w:val="00F27C34"/>
    <w:rsid w:val="00F27E46"/>
    <w:rsid w:val="00F27FF4"/>
    <w:rsid w:val="00F301C2"/>
    <w:rsid w:val="00F302E1"/>
    <w:rsid w:val="00F310F3"/>
    <w:rsid w:val="00F3116D"/>
    <w:rsid w:val="00F31434"/>
    <w:rsid w:val="00F315A6"/>
    <w:rsid w:val="00F315E4"/>
    <w:rsid w:val="00F31B22"/>
    <w:rsid w:val="00F31B49"/>
    <w:rsid w:val="00F32DF0"/>
    <w:rsid w:val="00F32F56"/>
    <w:rsid w:val="00F33D4F"/>
    <w:rsid w:val="00F34CD6"/>
    <w:rsid w:val="00F35327"/>
    <w:rsid w:val="00F35873"/>
    <w:rsid w:val="00F35920"/>
    <w:rsid w:val="00F35BFF"/>
    <w:rsid w:val="00F366A5"/>
    <w:rsid w:val="00F36C5F"/>
    <w:rsid w:val="00F37259"/>
    <w:rsid w:val="00F37797"/>
    <w:rsid w:val="00F37838"/>
    <w:rsid w:val="00F405A4"/>
    <w:rsid w:val="00F41F05"/>
    <w:rsid w:val="00F433BD"/>
    <w:rsid w:val="00F44B31"/>
    <w:rsid w:val="00F44EC5"/>
    <w:rsid w:val="00F4543B"/>
    <w:rsid w:val="00F47498"/>
    <w:rsid w:val="00F512B2"/>
    <w:rsid w:val="00F5283D"/>
    <w:rsid w:val="00F52ABA"/>
    <w:rsid w:val="00F52BC7"/>
    <w:rsid w:val="00F52BE8"/>
    <w:rsid w:val="00F53BF4"/>
    <w:rsid w:val="00F54266"/>
    <w:rsid w:val="00F543C1"/>
    <w:rsid w:val="00F55043"/>
    <w:rsid w:val="00F56DCF"/>
    <w:rsid w:val="00F57034"/>
    <w:rsid w:val="00F60BE9"/>
    <w:rsid w:val="00F6119C"/>
    <w:rsid w:val="00F61FD8"/>
    <w:rsid w:val="00F62DBF"/>
    <w:rsid w:val="00F633A4"/>
    <w:rsid w:val="00F6355B"/>
    <w:rsid w:val="00F641FC"/>
    <w:rsid w:val="00F647F7"/>
    <w:rsid w:val="00F6583C"/>
    <w:rsid w:val="00F6589A"/>
    <w:rsid w:val="00F6783E"/>
    <w:rsid w:val="00F67BB0"/>
    <w:rsid w:val="00F70889"/>
    <w:rsid w:val="00F70C37"/>
    <w:rsid w:val="00F70DBE"/>
    <w:rsid w:val="00F71124"/>
    <w:rsid w:val="00F71888"/>
    <w:rsid w:val="00F719CD"/>
    <w:rsid w:val="00F71B68"/>
    <w:rsid w:val="00F71BB8"/>
    <w:rsid w:val="00F72584"/>
    <w:rsid w:val="00F728C4"/>
    <w:rsid w:val="00F7290D"/>
    <w:rsid w:val="00F72DED"/>
    <w:rsid w:val="00F7302F"/>
    <w:rsid w:val="00F732EC"/>
    <w:rsid w:val="00F73D08"/>
    <w:rsid w:val="00F7411D"/>
    <w:rsid w:val="00F751CA"/>
    <w:rsid w:val="00F7586B"/>
    <w:rsid w:val="00F75F2F"/>
    <w:rsid w:val="00F76445"/>
    <w:rsid w:val="00F76ECC"/>
    <w:rsid w:val="00F77F89"/>
    <w:rsid w:val="00F80399"/>
    <w:rsid w:val="00F805C8"/>
    <w:rsid w:val="00F812C8"/>
    <w:rsid w:val="00F8132D"/>
    <w:rsid w:val="00F818AE"/>
    <w:rsid w:val="00F81B40"/>
    <w:rsid w:val="00F820C4"/>
    <w:rsid w:val="00F83829"/>
    <w:rsid w:val="00F84069"/>
    <w:rsid w:val="00F843D7"/>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B43"/>
    <w:rsid w:val="00FA07F8"/>
    <w:rsid w:val="00FA105C"/>
    <w:rsid w:val="00FA1475"/>
    <w:rsid w:val="00FA148A"/>
    <w:rsid w:val="00FA27C8"/>
    <w:rsid w:val="00FA3B76"/>
    <w:rsid w:val="00FA4D66"/>
    <w:rsid w:val="00FA5A4E"/>
    <w:rsid w:val="00FA61B8"/>
    <w:rsid w:val="00FA6A7C"/>
    <w:rsid w:val="00FA747E"/>
    <w:rsid w:val="00FA76AE"/>
    <w:rsid w:val="00FB0082"/>
    <w:rsid w:val="00FB0219"/>
    <w:rsid w:val="00FB0243"/>
    <w:rsid w:val="00FB1527"/>
    <w:rsid w:val="00FB2537"/>
    <w:rsid w:val="00FB33DC"/>
    <w:rsid w:val="00FB3BFD"/>
    <w:rsid w:val="00FB4338"/>
    <w:rsid w:val="00FB477E"/>
    <w:rsid w:val="00FB4BE5"/>
    <w:rsid w:val="00FB4C9C"/>
    <w:rsid w:val="00FB504D"/>
    <w:rsid w:val="00FB5237"/>
    <w:rsid w:val="00FB6165"/>
    <w:rsid w:val="00FB6653"/>
    <w:rsid w:val="00FB6CF0"/>
    <w:rsid w:val="00FC0150"/>
    <w:rsid w:val="00FC03AB"/>
    <w:rsid w:val="00FC0E47"/>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B51"/>
    <w:rsid w:val="00FE0B78"/>
    <w:rsid w:val="00FE0ED4"/>
    <w:rsid w:val="00FE1BD8"/>
    <w:rsid w:val="00FE1EAB"/>
    <w:rsid w:val="00FE2257"/>
    <w:rsid w:val="00FE3465"/>
    <w:rsid w:val="00FE3B64"/>
    <w:rsid w:val="00FE540B"/>
    <w:rsid w:val="00FE55FD"/>
    <w:rsid w:val="00FE5AE3"/>
    <w:rsid w:val="00FE5C99"/>
    <w:rsid w:val="00FE67CF"/>
    <w:rsid w:val="00FE6D20"/>
    <w:rsid w:val="00FE6FB9"/>
    <w:rsid w:val="00FE7549"/>
    <w:rsid w:val="00FE7645"/>
    <w:rsid w:val="00FE7BCC"/>
    <w:rsid w:val="00FF057A"/>
    <w:rsid w:val="00FF126D"/>
    <w:rsid w:val="00FF1872"/>
    <w:rsid w:val="00FF2310"/>
    <w:rsid w:val="00FF2E07"/>
    <w:rsid w:val="00FF2E57"/>
    <w:rsid w:val="00FF2E73"/>
    <w:rsid w:val="00FF322B"/>
    <w:rsid w:val="00FF4AE2"/>
    <w:rsid w:val="00FF50A8"/>
    <w:rsid w:val="00FF571E"/>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98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F7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Caption Char2"/>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link w:val="Heading2"/>
    <w:rsid w:val="00FF5F79"/>
    <w:rPr>
      <w:b/>
      <w:bCs/>
      <w:kern w:val="2"/>
      <w:sz w:val="24"/>
      <w:szCs w:val="22"/>
      <w:lang w:val="en-GB"/>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2426E9"/>
    <w:pPr>
      <w:ind w:firstLineChars="200" w:firstLine="420"/>
    </w:pPr>
  </w:style>
  <w:style w:type="paragraph" w:styleId="Revision">
    <w:name w:val="Revision"/>
    <w:hidden/>
    <w:uiPriority w:val="99"/>
    <w:semiHidden/>
    <w:rsid w:val="0024619A"/>
    <w:rPr>
      <w:sz w:val="22"/>
      <w:szCs w:val="22"/>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locked/>
    <w:rsid w:val="00F72DED"/>
    <w:rPr>
      <w:sz w:val="22"/>
      <w:szCs w:val="22"/>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724145"/>
    <w:rPr>
      <w:b/>
      <w:bCs/>
      <w:lang w:val="en-GB" w:eastAsia="zh-CN"/>
    </w:rPr>
  </w:style>
  <w:style w:type="paragraph" w:styleId="NormalWeb">
    <w:name w:val="Normal (Web)"/>
    <w:basedOn w:val="Normal"/>
    <w:uiPriority w:val="99"/>
    <w:unhideWhenUsed/>
    <w:rsid w:val="008B1569"/>
    <w:pPr>
      <w:autoSpaceDE/>
      <w:autoSpaceDN/>
      <w:adjustRightInd/>
      <w:snapToGrid/>
      <w:spacing w:before="100" w:beforeAutospacing="1" w:after="100"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afterLines="50" w:line="264" w:lineRule="auto"/>
      <w:ind w:left="851" w:hanging="284"/>
    </w:pPr>
    <w:rPr>
      <w:rFonts w:eastAsia="Batang"/>
      <w:kern w:val="2"/>
      <w:szCs w:val="24"/>
      <w:lang w:val="en-GB" w:eastAsia="x-none"/>
    </w:rPr>
  </w:style>
  <w:style w:type="character" w:customStyle="1" w:styleId="LGTdocChar">
    <w:name w:val="LGTdoc_본문 Char"/>
    <w:link w:val="LGTdoc"/>
    <w:qFormat/>
    <w:rsid w:val="003F5C24"/>
    <w:rPr>
      <w:rFonts w:eastAsia="Batang"/>
      <w:kern w:val="2"/>
      <w:sz w:val="22"/>
      <w:szCs w:val="24"/>
      <w:lang w:val="en-GB" w:eastAsia="x-none"/>
    </w:rPr>
  </w:style>
  <w:style w:type="paragraph" w:customStyle="1" w:styleId="B1">
    <w:name w:val="B1"/>
    <w:basedOn w:val="List"/>
    <w:link w:val="B1Zchn"/>
    <w:qFormat/>
    <w:rsid w:val="00AF7D68"/>
    <w:pPr>
      <w:autoSpaceDE/>
      <w:autoSpaceDN/>
      <w:adjustRightInd/>
      <w:snapToGrid/>
      <w:spacing w:after="180"/>
      <w:ind w:left="568" w:hanging="284"/>
      <w:jc w:val="left"/>
    </w:pPr>
    <w:rPr>
      <w:rFonts w:eastAsia="Malgun Gothic"/>
      <w:sz w:val="20"/>
      <w:szCs w:val="20"/>
      <w:lang w:val="en-GB"/>
    </w:rPr>
  </w:style>
  <w:style w:type="paragraph" w:customStyle="1" w:styleId="TH">
    <w:name w:val="TH"/>
    <w:basedOn w:val="Normal"/>
    <w:rsid w:val="00AF7D68"/>
    <w:pPr>
      <w:keepNext/>
      <w:keepLines/>
      <w:autoSpaceDE/>
      <w:autoSpaceDN/>
      <w:adjustRightInd/>
      <w:snapToGrid/>
      <w:spacing w:before="60" w:after="180"/>
      <w:jc w:val="center"/>
    </w:pPr>
    <w:rPr>
      <w:rFonts w:ascii="Arial" w:eastAsia="Malgun Gothic" w:hAnsi="Arial"/>
      <w:b/>
      <w:sz w:val="20"/>
      <w:szCs w:val="20"/>
      <w:lang w:val="en-GB"/>
    </w:rPr>
  </w:style>
  <w:style w:type="paragraph" w:customStyle="1" w:styleId="TF">
    <w:name w:val="TF"/>
    <w:basedOn w:val="TH"/>
    <w:rsid w:val="00AF7D68"/>
    <w:pPr>
      <w:keepNext w:val="0"/>
      <w:spacing w:before="0" w:after="240"/>
    </w:pPr>
  </w:style>
  <w:style w:type="character" w:customStyle="1" w:styleId="B1Zchn">
    <w:name w:val="B1 Zchn"/>
    <w:link w:val="B1"/>
    <w:rsid w:val="00AD2689"/>
    <w:rPr>
      <w:rFonts w:eastAsia="Malgun Gothic"/>
      <w:lang w:val="en-GB"/>
    </w:rPr>
  </w:style>
  <w:style w:type="paragraph" w:customStyle="1" w:styleId="Proposal">
    <w:name w:val="Proposal"/>
    <w:basedOn w:val="BodyText"/>
    <w:rsid w:val="003D134D"/>
    <w:pPr>
      <w:numPr>
        <w:numId w:val="30"/>
      </w:numPr>
      <w:tabs>
        <w:tab w:val="clear" w:pos="1304"/>
        <w:tab w:val="left" w:pos="1701"/>
      </w:tabs>
      <w:autoSpaceDE/>
      <w:autoSpaceDN/>
      <w:adjustRightInd/>
      <w:snapToGrid/>
      <w:spacing w:line="259" w:lineRule="auto"/>
      <w:ind w:left="1701" w:hanging="1701"/>
    </w:pPr>
    <w:rPr>
      <w:rFonts w:ascii="Arial" w:eastAsia="Times New Roman" w:hAnsi="Arial"/>
      <w:b/>
      <w:bCs/>
      <w:sz w:val="22"/>
      <w:szCs w:val="22"/>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0298394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5346047">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F5C965-C91B-461C-B64D-760714D67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1116</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2019-05-03T15:39:00Z</dcterms:created>
  <dcterms:modified xsi:type="dcterms:W3CDTF">2019-05-03T15:39:00Z</dcterms:modified>
</cp:coreProperties>
</file>